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3E" w:rsidRPr="0043703E" w:rsidRDefault="0043703E" w:rsidP="0043703E">
      <w:pPr>
        <w:spacing w:after="0"/>
        <w:ind w:left="-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03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здравоохранения Республики Беларусь</w:t>
      </w:r>
    </w:p>
    <w:p w:rsidR="0043703E" w:rsidRPr="0043703E" w:rsidRDefault="0043703E" w:rsidP="0043703E">
      <w:pPr>
        <w:spacing w:after="0"/>
        <w:ind w:left="-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03E">
        <w:rPr>
          <w:rFonts w:ascii="Times New Roman" w:hAnsi="Times New Roman" w:cs="Times New Roman"/>
          <w:color w:val="000000" w:themeColor="text1"/>
          <w:sz w:val="28"/>
          <w:szCs w:val="28"/>
        </w:rPr>
        <w:t>УО «Молодечненский государственный медицинский колледж</w:t>
      </w:r>
    </w:p>
    <w:p w:rsidR="0043703E" w:rsidRPr="0043703E" w:rsidRDefault="0043703E" w:rsidP="0043703E">
      <w:pPr>
        <w:spacing w:after="0"/>
        <w:ind w:left="-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03E">
        <w:rPr>
          <w:rFonts w:ascii="Times New Roman" w:hAnsi="Times New Roman" w:cs="Times New Roman"/>
          <w:color w:val="000000" w:themeColor="text1"/>
          <w:sz w:val="28"/>
          <w:szCs w:val="28"/>
        </w:rPr>
        <w:t>имени И.В. Залуцкого»</w:t>
      </w:r>
    </w:p>
    <w:p w:rsidR="00936678" w:rsidRPr="00543255" w:rsidRDefault="00936678" w:rsidP="0093667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36678" w:rsidRPr="00543255" w:rsidRDefault="00936678" w:rsidP="0093667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36678" w:rsidRPr="00543255" w:rsidRDefault="00936678" w:rsidP="00936678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36678" w:rsidRPr="00543255" w:rsidRDefault="00CD55F8" w:rsidP="0043703E">
      <w:pPr>
        <w:pStyle w:val="1"/>
        <w:tabs>
          <w:tab w:val="left" w:pos="-4820"/>
        </w:tabs>
        <w:spacing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</w:t>
      </w:r>
      <w:r w:rsidR="007015A8">
        <w:rPr>
          <w:b w:val="0"/>
          <w:sz w:val="28"/>
          <w:szCs w:val="28"/>
        </w:rPr>
        <w:t xml:space="preserve">                               </w:t>
      </w:r>
      <w:r w:rsidR="00936678" w:rsidRPr="00543255">
        <w:rPr>
          <w:b w:val="0"/>
          <w:sz w:val="28"/>
          <w:szCs w:val="28"/>
        </w:rPr>
        <w:t>УТВЕРЖДАЮ</w:t>
      </w:r>
    </w:p>
    <w:p w:rsidR="00CD55F8" w:rsidRDefault="00936678" w:rsidP="0043703E">
      <w:pPr>
        <w:tabs>
          <w:tab w:val="left" w:pos="-4820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Зам</w:t>
      </w:r>
      <w:r w:rsidR="00CD55F8">
        <w:rPr>
          <w:rFonts w:ascii="Times New Roman" w:hAnsi="Times New Roman" w:cs="Times New Roman"/>
          <w:sz w:val="28"/>
          <w:szCs w:val="28"/>
        </w:rPr>
        <w:t>еститель</w:t>
      </w:r>
      <w:r w:rsidRPr="00543255">
        <w:rPr>
          <w:rFonts w:ascii="Times New Roman" w:hAnsi="Times New Roman" w:cs="Times New Roman"/>
          <w:sz w:val="28"/>
          <w:szCs w:val="28"/>
        </w:rPr>
        <w:t xml:space="preserve"> директора по учебной работе </w:t>
      </w:r>
    </w:p>
    <w:p w:rsidR="00936678" w:rsidRPr="00543255" w:rsidRDefault="00936678" w:rsidP="0043703E">
      <w:pPr>
        <w:tabs>
          <w:tab w:val="left" w:pos="-4820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УО «Молодечненский </w:t>
      </w:r>
    </w:p>
    <w:p w:rsidR="00936678" w:rsidRPr="00543255" w:rsidRDefault="00936678" w:rsidP="0043703E">
      <w:pPr>
        <w:tabs>
          <w:tab w:val="left" w:pos="-4820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</w:p>
    <w:p w:rsidR="007015A8" w:rsidRDefault="00936678" w:rsidP="0043703E">
      <w:pPr>
        <w:tabs>
          <w:tab w:val="left" w:pos="-4820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медицинский колледж</w:t>
      </w:r>
      <w:r w:rsidR="00701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678" w:rsidRPr="00543255" w:rsidRDefault="007015A8" w:rsidP="0043703E">
      <w:pPr>
        <w:tabs>
          <w:tab w:val="left" w:pos="-4820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И.В.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Залуцкого </w:t>
      </w:r>
      <w:r w:rsidR="00936678" w:rsidRPr="0054325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36678" w:rsidRPr="00543255" w:rsidRDefault="00936678" w:rsidP="0043703E">
      <w:pPr>
        <w:tabs>
          <w:tab w:val="left" w:pos="-4820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______________Е.И. Карасевич</w:t>
      </w:r>
    </w:p>
    <w:p w:rsidR="00936678" w:rsidRPr="0043703E" w:rsidRDefault="0043703E" w:rsidP="0043703E">
      <w:pPr>
        <w:tabs>
          <w:tab w:val="left" w:pos="-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36678" w:rsidRPr="0043703E">
        <w:rPr>
          <w:rFonts w:ascii="Times New Roman" w:hAnsi="Times New Roman" w:cs="Times New Roman"/>
          <w:sz w:val="28"/>
          <w:szCs w:val="28"/>
        </w:rPr>
        <w:t>«____»______________20</w:t>
      </w:r>
      <w:r w:rsidR="008A4D87" w:rsidRPr="0043703E">
        <w:rPr>
          <w:rFonts w:ascii="Times New Roman" w:hAnsi="Times New Roman" w:cs="Times New Roman"/>
          <w:sz w:val="28"/>
          <w:szCs w:val="28"/>
        </w:rPr>
        <w:t>2</w:t>
      </w:r>
      <w:r w:rsidR="00DD786C">
        <w:rPr>
          <w:rFonts w:ascii="Times New Roman" w:hAnsi="Times New Roman" w:cs="Times New Roman"/>
          <w:sz w:val="28"/>
          <w:szCs w:val="28"/>
        </w:rPr>
        <w:t>4</w:t>
      </w:r>
    </w:p>
    <w:p w:rsidR="00936678" w:rsidRPr="00543255" w:rsidRDefault="00936678" w:rsidP="00871489">
      <w:pPr>
        <w:tabs>
          <w:tab w:val="left" w:pos="-482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936678" w:rsidRPr="00543255" w:rsidRDefault="00936678" w:rsidP="00936678"/>
    <w:p w:rsidR="00936678" w:rsidRPr="00543255" w:rsidRDefault="00936678" w:rsidP="00936678"/>
    <w:p w:rsidR="00936678" w:rsidRPr="00543255" w:rsidRDefault="00936678" w:rsidP="00936678">
      <w:pPr>
        <w:pStyle w:val="1"/>
        <w:tabs>
          <w:tab w:val="left" w:pos="708"/>
        </w:tabs>
        <w:spacing w:after="0" w:afterAutospacing="0"/>
        <w:jc w:val="center"/>
        <w:rPr>
          <w:sz w:val="32"/>
          <w:szCs w:val="32"/>
        </w:rPr>
      </w:pPr>
      <w:r w:rsidRPr="00543255">
        <w:rPr>
          <w:sz w:val="32"/>
          <w:szCs w:val="32"/>
        </w:rPr>
        <w:t>ЭКЗАМЕНАЦИОННЫЕ МАТЕРИАЛЫ</w:t>
      </w:r>
    </w:p>
    <w:p w:rsidR="00936678" w:rsidRPr="00543255" w:rsidRDefault="00936678" w:rsidP="0093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B729FB">
        <w:rPr>
          <w:rFonts w:ascii="Times New Roman" w:hAnsi="Times New Roman" w:cs="Times New Roman"/>
          <w:b/>
          <w:sz w:val="32"/>
          <w:szCs w:val="32"/>
        </w:rPr>
        <w:t>УЧЕБНОМУ ПРЕДМЕТУ</w:t>
      </w:r>
    </w:p>
    <w:p w:rsidR="00936678" w:rsidRPr="00543255" w:rsidRDefault="00936678" w:rsidP="0093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hAnsi="Times New Roman" w:cs="Times New Roman"/>
          <w:b/>
          <w:sz w:val="32"/>
          <w:szCs w:val="32"/>
        </w:rPr>
        <w:t>«СЕСТРИНСКОЕ ДЕЛО В ТЕРАПИИ»</w:t>
      </w:r>
    </w:p>
    <w:p w:rsidR="00936678" w:rsidRPr="00543255" w:rsidRDefault="00936678" w:rsidP="0093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hAnsi="Times New Roman" w:cs="Times New Roman"/>
          <w:b/>
          <w:sz w:val="32"/>
          <w:szCs w:val="32"/>
        </w:rPr>
        <w:t>НА ОТДЕЛЕНИИ «СЕСТРИНСКОЕ ДЕЛО»,</w:t>
      </w:r>
    </w:p>
    <w:p w:rsidR="00936678" w:rsidRPr="00543255" w:rsidRDefault="0043703E" w:rsidP="0093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936678" w:rsidRPr="00543255">
        <w:rPr>
          <w:rFonts w:ascii="Times New Roman" w:eastAsia="Times New Roman" w:hAnsi="Times New Roman" w:cs="Times New Roman"/>
          <w:b/>
          <w:sz w:val="28"/>
          <w:szCs w:val="28"/>
        </w:rPr>
        <w:t>II КУРС</w:t>
      </w:r>
    </w:p>
    <w:p w:rsidR="00936678" w:rsidRPr="00543255" w:rsidRDefault="00B729FB" w:rsidP="0093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5A5F5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E50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6678" w:rsidRPr="00543255">
        <w:rPr>
          <w:rFonts w:ascii="Times New Roman" w:hAnsi="Times New Roman" w:cs="Times New Roman"/>
          <w:b/>
          <w:sz w:val="32"/>
          <w:szCs w:val="32"/>
        </w:rPr>
        <w:t>СЕМЕСТР</w:t>
      </w:r>
    </w:p>
    <w:p w:rsidR="00936678" w:rsidRPr="00543255" w:rsidRDefault="00936678" w:rsidP="00936678">
      <w:pPr>
        <w:spacing w:after="0"/>
        <w:ind w:left="18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678" w:rsidRPr="00B729FB" w:rsidRDefault="00936678" w:rsidP="009366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43255">
        <w:rPr>
          <w:rFonts w:ascii="Times New Roman" w:hAnsi="Times New Roman" w:cs="Times New Roman"/>
          <w:b/>
          <w:sz w:val="32"/>
          <w:szCs w:val="32"/>
        </w:rPr>
        <w:t>20</w:t>
      </w:r>
      <w:r w:rsidR="008A4D87">
        <w:rPr>
          <w:rFonts w:ascii="Times New Roman" w:hAnsi="Times New Roman" w:cs="Times New Roman"/>
          <w:b/>
          <w:sz w:val="32"/>
          <w:szCs w:val="32"/>
        </w:rPr>
        <w:t>2</w:t>
      </w:r>
      <w:r w:rsidR="0043703E">
        <w:rPr>
          <w:rFonts w:ascii="Times New Roman" w:hAnsi="Times New Roman" w:cs="Times New Roman"/>
          <w:b/>
          <w:sz w:val="32"/>
          <w:szCs w:val="32"/>
        </w:rPr>
        <w:t>3</w:t>
      </w:r>
      <w:r w:rsidRPr="00543255">
        <w:rPr>
          <w:rFonts w:ascii="Times New Roman" w:hAnsi="Times New Roman" w:cs="Times New Roman"/>
          <w:b/>
          <w:sz w:val="32"/>
          <w:szCs w:val="32"/>
        </w:rPr>
        <w:t>/20</w:t>
      </w:r>
      <w:r w:rsidR="003A333F">
        <w:rPr>
          <w:rFonts w:ascii="Times New Roman" w:hAnsi="Times New Roman" w:cs="Times New Roman"/>
          <w:b/>
          <w:sz w:val="32"/>
          <w:szCs w:val="32"/>
        </w:rPr>
        <w:t>2</w:t>
      </w:r>
      <w:r w:rsidR="0043703E">
        <w:rPr>
          <w:rFonts w:ascii="Times New Roman" w:hAnsi="Times New Roman" w:cs="Times New Roman"/>
          <w:b/>
          <w:sz w:val="32"/>
          <w:szCs w:val="32"/>
        </w:rPr>
        <w:t>4</w:t>
      </w:r>
      <w:r w:rsidR="00B729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29FB" w:rsidRPr="00B729FB">
        <w:rPr>
          <w:rFonts w:ascii="Times New Roman" w:hAnsi="Times New Roman" w:cs="Times New Roman"/>
          <w:sz w:val="32"/>
          <w:szCs w:val="32"/>
        </w:rPr>
        <w:t>учебный год</w:t>
      </w:r>
    </w:p>
    <w:p w:rsidR="00936678" w:rsidRDefault="00936678" w:rsidP="009366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729FB" w:rsidRPr="00543255" w:rsidRDefault="00B729FB" w:rsidP="009366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36678" w:rsidRPr="00543255" w:rsidRDefault="00936678" w:rsidP="00936678"/>
    <w:p w:rsidR="00936678" w:rsidRPr="00543255" w:rsidRDefault="00936678" w:rsidP="0093667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Рассмотрено</w:t>
      </w:r>
    </w:p>
    <w:p w:rsidR="00936678" w:rsidRPr="00543255" w:rsidRDefault="00936678" w:rsidP="0093667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на заседании ЦК №1 </w:t>
      </w:r>
    </w:p>
    <w:p w:rsidR="00936678" w:rsidRPr="00543255" w:rsidRDefault="00936678" w:rsidP="0093667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be-BY"/>
        </w:rPr>
      </w:pPr>
      <w:r w:rsidRPr="00543255">
        <w:rPr>
          <w:rFonts w:ascii="Times New Roman" w:hAnsi="Times New Roman" w:cs="Times New Roman"/>
          <w:sz w:val="28"/>
          <w:szCs w:val="28"/>
          <w:lang w:val="be-BY"/>
        </w:rPr>
        <w:t>клинических</w:t>
      </w:r>
      <w:r w:rsidR="00B729FB">
        <w:rPr>
          <w:rFonts w:ascii="Times New Roman" w:hAnsi="Times New Roman" w:cs="Times New Roman"/>
          <w:sz w:val="28"/>
          <w:szCs w:val="28"/>
          <w:lang w:val="be-BY"/>
        </w:rPr>
        <w:t xml:space="preserve"> предметов</w:t>
      </w:r>
    </w:p>
    <w:p w:rsidR="00936678" w:rsidRPr="00543255" w:rsidRDefault="00936678" w:rsidP="0093667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протокол № ____ от______</w:t>
      </w:r>
    </w:p>
    <w:p w:rsidR="00936678" w:rsidRPr="00543255" w:rsidRDefault="00936678" w:rsidP="00936678">
      <w:pPr>
        <w:tabs>
          <w:tab w:val="left" w:pos="9450"/>
        </w:tabs>
        <w:spacing w:after="0"/>
        <w:rPr>
          <w:rFonts w:ascii="Times New Roman" w:hAnsi="Times New Roman" w:cs="Times New Roman"/>
          <w:sz w:val="28"/>
          <w:szCs w:val="28"/>
        </w:rPr>
        <w:sectPr w:rsidR="00936678" w:rsidRPr="00543255" w:rsidSect="00AB5F3C">
          <w:pgSz w:w="11906" w:h="16838"/>
          <w:pgMar w:top="1134" w:right="567" w:bottom="1134" w:left="1134" w:header="720" w:footer="720" w:gutter="0"/>
          <w:cols w:space="708"/>
          <w:docGrid w:linePitch="360"/>
        </w:sectPr>
      </w:pPr>
      <w:r w:rsidRPr="00543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Председатель ЦК № 1</w:t>
      </w:r>
      <w:r w:rsidRPr="0054325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</w:t>
      </w:r>
      <w:r w:rsidR="003A333F">
        <w:rPr>
          <w:rFonts w:ascii="Times New Roman" w:hAnsi="Times New Roman" w:cs="Times New Roman"/>
          <w:sz w:val="28"/>
          <w:szCs w:val="28"/>
        </w:rPr>
        <w:t xml:space="preserve"> </w:t>
      </w:r>
      <w:r w:rsidRPr="00543255">
        <w:rPr>
          <w:rFonts w:ascii="Times New Roman" w:hAnsi="Times New Roman" w:cs="Times New Roman"/>
          <w:sz w:val="28"/>
          <w:szCs w:val="28"/>
        </w:rPr>
        <w:t xml:space="preserve">___________ А.В. Асанова </w:t>
      </w:r>
    </w:p>
    <w:p w:rsidR="005904DC" w:rsidRPr="00543255" w:rsidRDefault="005904DC" w:rsidP="00AD5CC6">
      <w:pPr>
        <w:pStyle w:val="1"/>
        <w:tabs>
          <w:tab w:val="left" w:pos="708"/>
        </w:tabs>
        <w:spacing w:after="0" w:afterAutospacing="0"/>
        <w:ind w:left="360"/>
        <w:jc w:val="center"/>
        <w:rPr>
          <w:sz w:val="28"/>
          <w:szCs w:val="32"/>
        </w:rPr>
      </w:pPr>
      <w:r w:rsidRPr="00543255">
        <w:rPr>
          <w:sz w:val="28"/>
          <w:szCs w:val="32"/>
        </w:rPr>
        <w:lastRenderedPageBreak/>
        <w:t>ЭКЗАМЕНАЦИОННЫЕ МАТЕРИАЛЫ</w:t>
      </w:r>
    </w:p>
    <w:p w:rsidR="005904DC" w:rsidRPr="00543255" w:rsidRDefault="005904DC" w:rsidP="00AD5CC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 xml:space="preserve">ПО </w:t>
      </w:r>
      <w:r w:rsidR="00B729FB">
        <w:rPr>
          <w:rFonts w:ascii="Times New Roman" w:hAnsi="Times New Roman" w:cs="Times New Roman"/>
          <w:b/>
          <w:sz w:val="28"/>
          <w:szCs w:val="32"/>
        </w:rPr>
        <w:t>УЧЕБНОМУ ПРЕДМЕТУ</w:t>
      </w:r>
      <w:r w:rsidR="00B729FB" w:rsidRPr="0054325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543255">
        <w:rPr>
          <w:rFonts w:ascii="Times New Roman" w:hAnsi="Times New Roman" w:cs="Times New Roman"/>
          <w:b/>
          <w:sz w:val="28"/>
          <w:szCs w:val="32"/>
        </w:rPr>
        <w:t>«СЕСТРИНСКОЕ ДЕЛО В ТЕРАПИИ»</w:t>
      </w:r>
    </w:p>
    <w:p w:rsidR="005904DC" w:rsidRPr="00543255" w:rsidRDefault="005904DC" w:rsidP="00AD5CC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 xml:space="preserve">НА ОТДЕЛЕНИИ «СЕСТРИНСКОЕ ДЕЛО», </w:t>
      </w:r>
    </w:p>
    <w:p w:rsidR="00936678" w:rsidRPr="00543255" w:rsidRDefault="00936678" w:rsidP="00936678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43703E" w:rsidRPr="0054325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543255">
        <w:rPr>
          <w:rFonts w:ascii="Times New Roman" w:eastAsia="Times New Roman" w:hAnsi="Times New Roman" w:cs="Times New Roman"/>
          <w:b/>
          <w:sz w:val="28"/>
          <w:szCs w:val="28"/>
        </w:rPr>
        <w:t>I КУРС</w:t>
      </w:r>
      <w:r w:rsidR="005904DC" w:rsidRPr="00543255">
        <w:rPr>
          <w:rFonts w:ascii="Times New Roman" w:hAnsi="Times New Roman" w:cs="Times New Roman"/>
          <w:b/>
          <w:sz w:val="28"/>
          <w:szCs w:val="32"/>
        </w:rPr>
        <w:t>,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29FB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5A5F5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</w:p>
    <w:p w:rsidR="00424BF3" w:rsidRPr="00543255" w:rsidRDefault="00936678" w:rsidP="00936678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>20</w:t>
      </w:r>
      <w:r w:rsidR="008A4D87">
        <w:rPr>
          <w:rFonts w:ascii="Times New Roman" w:hAnsi="Times New Roman" w:cs="Times New Roman"/>
          <w:b/>
          <w:sz w:val="28"/>
          <w:szCs w:val="32"/>
        </w:rPr>
        <w:t>2</w:t>
      </w:r>
      <w:r w:rsidR="0043703E">
        <w:rPr>
          <w:rFonts w:ascii="Times New Roman" w:hAnsi="Times New Roman" w:cs="Times New Roman"/>
          <w:b/>
          <w:sz w:val="28"/>
          <w:szCs w:val="32"/>
        </w:rPr>
        <w:t>3</w:t>
      </w:r>
      <w:r w:rsidRPr="00543255">
        <w:rPr>
          <w:rFonts w:ascii="Times New Roman" w:hAnsi="Times New Roman" w:cs="Times New Roman"/>
          <w:b/>
          <w:sz w:val="28"/>
          <w:szCs w:val="32"/>
        </w:rPr>
        <w:t>/20</w:t>
      </w:r>
      <w:r w:rsidR="003A333F">
        <w:rPr>
          <w:rFonts w:ascii="Times New Roman" w:hAnsi="Times New Roman" w:cs="Times New Roman"/>
          <w:b/>
          <w:sz w:val="28"/>
          <w:szCs w:val="32"/>
        </w:rPr>
        <w:t>2</w:t>
      </w:r>
      <w:r w:rsidR="0043703E">
        <w:rPr>
          <w:rFonts w:ascii="Times New Roman" w:hAnsi="Times New Roman" w:cs="Times New Roman"/>
          <w:b/>
          <w:sz w:val="28"/>
          <w:szCs w:val="32"/>
        </w:rPr>
        <w:t>4</w:t>
      </w:r>
      <w:r w:rsidRPr="0054325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B729FB" w:rsidRPr="00543255">
        <w:rPr>
          <w:rFonts w:ascii="Times New Roman" w:hAnsi="Times New Roman" w:cs="Times New Roman"/>
          <w:b/>
          <w:sz w:val="28"/>
          <w:szCs w:val="32"/>
        </w:rPr>
        <w:t>учебный год</w:t>
      </w:r>
    </w:p>
    <w:p w:rsidR="00936678" w:rsidRPr="00543255" w:rsidRDefault="00936678" w:rsidP="00936678">
      <w:pPr>
        <w:pStyle w:val="a3"/>
        <w:spacing w:after="0"/>
        <w:ind w:left="567"/>
        <w:jc w:val="center"/>
        <w:rPr>
          <w:rFonts w:ascii="Times New Roman" w:hAnsi="Times New Roman" w:cs="Times New Roman"/>
        </w:rPr>
      </w:pPr>
    </w:p>
    <w:p w:rsidR="004644AA" w:rsidRPr="00543255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43255">
        <w:rPr>
          <w:rFonts w:ascii="Times New Roman" w:hAnsi="Times New Roman" w:cs="Times New Roman"/>
          <w:sz w:val="28"/>
          <w:szCs w:val="28"/>
        </w:rPr>
        <w:t>Определение понятия внутренние болезни; их место среди других клинических дисциплин. Краткая история развития внутренней медицины. Выдающиеся клиницисты и их вклад в развитие учения о внутренних болезнях. Проблемы современной медицины.</w:t>
      </w:r>
    </w:p>
    <w:p w:rsidR="00041235" w:rsidRPr="00543255" w:rsidRDefault="00041235" w:rsidP="002F73F8">
      <w:pPr>
        <w:pStyle w:val="a9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Клиническое исследование пациентов. Классификация методов обследования (субъективные, объективные, лабораторные, инструментальные, функциональные). Сущность и значение субъективных методов в диагностическом процессе. </w:t>
      </w:r>
    </w:p>
    <w:p w:rsidR="00AD5CC6" w:rsidRPr="00543255" w:rsidRDefault="00AD5CC6" w:rsidP="002F73F8">
      <w:pPr>
        <w:pStyle w:val="a9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Опрос больного: правила проведения, последовательность опроса, значение для постановки диагноза. Симптомы заболеваний органов кровообращения, характеристика.</w:t>
      </w:r>
    </w:p>
    <w:p w:rsidR="00AD5CC6" w:rsidRPr="002F73F8" w:rsidRDefault="00AD5CC6" w:rsidP="002F73F8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Осмотр пациента: правила, последовательность, значение данных осмотра для диагностики заболеваний сердечно-сосудистой системы</w:t>
      </w:r>
      <w:r w:rsidR="0079330F" w:rsidRPr="002F73F8">
        <w:rPr>
          <w:rFonts w:ascii="Times New Roman" w:hAnsi="Times New Roman" w:cs="Times New Roman"/>
          <w:sz w:val="28"/>
          <w:szCs w:val="28"/>
        </w:rPr>
        <w:t xml:space="preserve"> и легких</w:t>
      </w:r>
      <w:r w:rsidRPr="002F73F8">
        <w:rPr>
          <w:rFonts w:ascii="Times New Roman" w:hAnsi="Times New Roman" w:cs="Times New Roman"/>
          <w:sz w:val="28"/>
          <w:szCs w:val="28"/>
        </w:rPr>
        <w:t>.</w:t>
      </w:r>
    </w:p>
    <w:p w:rsidR="00AD5CC6" w:rsidRPr="002F73F8" w:rsidRDefault="00AD5CC6" w:rsidP="002F73F8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Пальпация: правила, виды, значение данных, полученных при пальпации для диагностики заболеваний сердечно-сосудистой системы.</w:t>
      </w:r>
    </w:p>
    <w:p w:rsidR="00AD5CC6" w:rsidRPr="002F73F8" w:rsidRDefault="00AD5CC6" w:rsidP="002F73F8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Перкуссия: физическое обоснование метода, виды, правила. Виды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перкуторных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звуков в норме. Диагностическое значение данных, полученных при перкуссии легких, сердца, печени.</w:t>
      </w:r>
    </w:p>
    <w:p w:rsidR="00AD5CC6" w:rsidRPr="002F73F8" w:rsidRDefault="00AD5CC6" w:rsidP="002F73F8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Аускультация: физическое обоснование метода, виды, правила. Диагностическое значение данных, полученных при аускультации легких и сердца; основные и побочные дыхательные шумы; тоны и шумы в сердце.</w:t>
      </w:r>
    </w:p>
    <w:p w:rsidR="00AD5CC6" w:rsidRPr="002F73F8" w:rsidRDefault="00AD5CC6" w:rsidP="002F73F8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ЭКГ: сущность метода, отведения ЭКГ, основные элементы ЭКГ, диагностическое значение ЭКГ.</w:t>
      </w:r>
    </w:p>
    <w:p w:rsidR="00AD5CC6" w:rsidRPr="002F73F8" w:rsidRDefault="00AD5CC6" w:rsidP="002F73F8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Функциональные нагрузочные пробы: сущность, значение в диагностике сердечно-сосудистых заболеваний.</w:t>
      </w:r>
    </w:p>
    <w:p w:rsidR="00AD5CC6" w:rsidRPr="00543255" w:rsidRDefault="00AD5CC6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43255">
        <w:rPr>
          <w:rFonts w:ascii="Times New Roman" w:hAnsi="Times New Roman" w:cs="Times New Roman"/>
          <w:sz w:val="28"/>
          <w:szCs w:val="28"/>
        </w:rPr>
        <w:t>Сущность, диагностическое значение исследования функции внешнего дыхания.</w:t>
      </w:r>
    </w:p>
    <w:p w:rsidR="00AD5CC6" w:rsidRPr="00543255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Лабораторные методы исследования крови. Состав и функции крови. Содержание и диагностическое значение общего (клинического) анализа крови. Нормальные показатели. </w:t>
      </w:r>
    </w:p>
    <w:p w:rsidR="00CB64C6" w:rsidRPr="00543255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Биохимическое исследование крови. </w:t>
      </w:r>
      <w:r w:rsidR="00CB64C6" w:rsidRPr="00543255">
        <w:rPr>
          <w:rFonts w:ascii="Times New Roman" w:hAnsi="Times New Roman" w:cs="Times New Roman"/>
          <w:sz w:val="28"/>
          <w:szCs w:val="28"/>
        </w:rPr>
        <w:t xml:space="preserve">Содержание и диагностическое значение биохимического анализа крови. Нормальные показатели. </w:t>
      </w:r>
    </w:p>
    <w:p w:rsidR="004644AA" w:rsidRPr="00543255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Исследование мочи. Диагностическое значение общего анализа мочи, исследование мочи по </w:t>
      </w:r>
      <w:proofErr w:type="spellStart"/>
      <w:r w:rsidRPr="00543255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543255">
        <w:rPr>
          <w:rFonts w:ascii="Times New Roman" w:hAnsi="Times New Roman" w:cs="Times New Roman"/>
          <w:sz w:val="28"/>
          <w:szCs w:val="28"/>
        </w:rPr>
        <w:t>, Нечипоренко.</w:t>
      </w:r>
    </w:p>
    <w:p w:rsidR="00CB64C6" w:rsidRPr="00543255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Инструментальные методы исследования пациента.</w:t>
      </w:r>
    </w:p>
    <w:p w:rsidR="00CB64C6" w:rsidRPr="002F73F8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lastRenderedPageBreak/>
        <w:t xml:space="preserve">Рентгенологическое исследование. </w:t>
      </w:r>
      <w:r w:rsidR="00CB64C6" w:rsidRPr="002F73F8">
        <w:rPr>
          <w:rFonts w:ascii="Times New Roman" w:hAnsi="Times New Roman" w:cs="Times New Roman"/>
          <w:sz w:val="28"/>
          <w:szCs w:val="28"/>
        </w:rPr>
        <w:t>Сущность методов. Диагностическое значение. Область применения.</w:t>
      </w:r>
    </w:p>
    <w:p w:rsidR="00CB64C6" w:rsidRPr="002F73F8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Радиоизотопное исследование. </w:t>
      </w:r>
      <w:r w:rsidR="00CB64C6" w:rsidRPr="002F73F8">
        <w:rPr>
          <w:rFonts w:ascii="Times New Roman" w:hAnsi="Times New Roman" w:cs="Times New Roman"/>
          <w:sz w:val="28"/>
          <w:szCs w:val="28"/>
        </w:rPr>
        <w:t>Сущность методов. Диагностическое значение. Область применения.</w:t>
      </w:r>
    </w:p>
    <w:p w:rsidR="00CB64C6" w:rsidRPr="002F73F8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Эндоскопическое исследование.</w:t>
      </w:r>
      <w:r w:rsidR="00CB64C6" w:rsidRPr="002F73F8">
        <w:rPr>
          <w:rFonts w:ascii="Times New Roman" w:hAnsi="Times New Roman" w:cs="Times New Roman"/>
          <w:sz w:val="28"/>
          <w:szCs w:val="28"/>
        </w:rPr>
        <w:t xml:space="preserve"> Сущность методов. Диагностическое значение. Область применения.</w:t>
      </w:r>
    </w:p>
    <w:p w:rsidR="00CB64C6" w:rsidRPr="002F73F8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Ультразвуковое исследование. </w:t>
      </w:r>
      <w:r w:rsidR="00CB64C6" w:rsidRPr="002F73F8">
        <w:rPr>
          <w:rFonts w:ascii="Times New Roman" w:hAnsi="Times New Roman" w:cs="Times New Roman"/>
          <w:sz w:val="28"/>
          <w:szCs w:val="28"/>
        </w:rPr>
        <w:t>Сущность методов. Диагностическое значение. Область применения.</w:t>
      </w:r>
    </w:p>
    <w:p w:rsidR="00CB64C6" w:rsidRPr="002F73F8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Болезни органов дыхания. Основные симптомы и синдромы заболеваний органов дыхания.</w:t>
      </w:r>
    </w:p>
    <w:p w:rsidR="00AD5CC6" w:rsidRPr="002F73F8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Острый бронхит: этиология. Классификация, клиническая картина, варианты течения, осложнения. Методы лечения и профилактики. Уход. Диспансерное наблюдение. Организация работы медицинской сестры.</w:t>
      </w:r>
      <w:r w:rsidR="00AD5CC6" w:rsidRPr="002F7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CC6" w:rsidRPr="002F73F8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Пневмонии. Этиология и патогенез, предрасполагающие факторы. </w:t>
      </w:r>
      <w:r w:rsidR="00AD5CC6" w:rsidRPr="002F73F8">
        <w:rPr>
          <w:rFonts w:ascii="Times New Roman" w:hAnsi="Times New Roman" w:cs="Times New Roman"/>
          <w:sz w:val="28"/>
          <w:szCs w:val="28"/>
        </w:rPr>
        <w:t>Классификация пневмоний.</w:t>
      </w:r>
      <w:r w:rsidR="001E39EC" w:rsidRPr="002F73F8">
        <w:rPr>
          <w:rFonts w:ascii="Times New Roman" w:hAnsi="Times New Roman" w:cs="Times New Roman"/>
          <w:sz w:val="28"/>
          <w:szCs w:val="28"/>
        </w:rPr>
        <w:t xml:space="preserve"> Особенности клинического течения и оказания медицинской помощи при инфекции </w:t>
      </w:r>
      <w:r w:rsidR="001E39EC" w:rsidRPr="002F73F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E39EC" w:rsidRPr="002F73F8">
        <w:rPr>
          <w:rFonts w:ascii="Times New Roman" w:hAnsi="Times New Roman" w:cs="Times New Roman"/>
          <w:sz w:val="28"/>
          <w:szCs w:val="28"/>
        </w:rPr>
        <w:t>19.</w:t>
      </w:r>
      <w:r w:rsidR="00AD5CC6" w:rsidRPr="002F73F8">
        <w:rPr>
          <w:rFonts w:ascii="Times New Roman" w:hAnsi="Times New Roman" w:cs="Times New Roman"/>
          <w:sz w:val="28"/>
          <w:szCs w:val="28"/>
        </w:rPr>
        <w:t xml:space="preserve"> Осложнения, исходы болезни. Прогноз. Диспансерное наблюдение. </w:t>
      </w:r>
    </w:p>
    <w:p w:rsidR="004644AA" w:rsidRPr="002F73F8" w:rsidRDefault="004644AA" w:rsidP="002F73F8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Клиническая картина пневмоний, оценка тяжести течения. </w:t>
      </w:r>
      <w:r w:rsidR="00FE11C7" w:rsidRPr="002F73F8">
        <w:rPr>
          <w:rFonts w:ascii="Times New Roman" w:hAnsi="Times New Roman" w:cs="Times New Roman"/>
          <w:sz w:val="28"/>
          <w:szCs w:val="28"/>
        </w:rPr>
        <w:t>Принципы лечения</w:t>
      </w:r>
      <w:r w:rsidRPr="002F73F8">
        <w:rPr>
          <w:rFonts w:ascii="Times New Roman" w:hAnsi="Times New Roman" w:cs="Times New Roman"/>
          <w:sz w:val="28"/>
          <w:szCs w:val="28"/>
        </w:rPr>
        <w:t xml:space="preserve"> пневмонии. Наблюдение и уход за пациентами. Организаци</w:t>
      </w:r>
      <w:r w:rsidR="00AD5CC6" w:rsidRPr="002F73F8">
        <w:rPr>
          <w:rFonts w:ascii="Times New Roman" w:hAnsi="Times New Roman" w:cs="Times New Roman"/>
          <w:sz w:val="28"/>
          <w:szCs w:val="28"/>
        </w:rPr>
        <w:t>я</w:t>
      </w:r>
      <w:r w:rsidRPr="002F73F8">
        <w:rPr>
          <w:rFonts w:ascii="Times New Roman" w:hAnsi="Times New Roman" w:cs="Times New Roman"/>
          <w:sz w:val="28"/>
          <w:szCs w:val="28"/>
        </w:rPr>
        <w:t xml:space="preserve"> работы медицинской сестры при пневмониях.</w:t>
      </w:r>
      <w:r w:rsidR="00AB5F3C" w:rsidRPr="002F73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44AA" w:rsidRPr="00543255" w:rsidRDefault="004644AA" w:rsidP="002F73F8">
      <w:pPr>
        <w:pStyle w:val="a4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Бронхоэктатическая болезнь.</w:t>
      </w:r>
      <w:r w:rsidR="00AB5F3C" w:rsidRPr="00543255">
        <w:rPr>
          <w:rFonts w:ascii="Times New Roman" w:hAnsi="Times New Roman" w:cs="Times New Roman"/>
          <w:sz w:val="28"/>
          <w:szCs w:val="28"/>
        </w:rPr>
        <w:t xml:space="preserve"> Определение. Причины и предрасполагающие факторы. Классификация. Клиническая картина в зависимости от формы заболевания и степени тяжести. Течение. Возможные осложнения и тактика медицинской сестры. Принципы лечения.</w:t>
      </w:r>
    </w:p>
    <w:p w:rsidR="004644AA" w:rsidRPr="00543255" w:rsidRDefault="004644AA" w:rsidP="002F73F8">
      <w:pPr>
        <w:pStyle w:val="a4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Абсцесс и гангрена легких. Определение. Причины и предрасполагающие факторы. Классификация. Клиническая картина в зависимости от формы заболевания и степени тяжести. Течение. Возможные осложнения и тактика медицинской сестры. Принципы лечения. Диспансерное наблюдение и уход за пациентами. Особенности организации работы медицинской</w:t>
      </w:r>
      <w:r w:rsidRPr="00543255">
        <w:t xml:space="preserve"> </w:t>
      </w:r>
      <w:r w:rsidRPr="00543255">
        <w:rPr>
          <w:rFonts w:ascii="Times New Roman" w:hAnsi="Times New Roman" w:cs="Times New Roman"/>
          <w:sz w:val="28"/>
          <w:szCs w:val="28"/>
        </w:rPr>
        <w:t>сестры за пациентами с нагноительными заболеваниями лёгких.</w:t>
      </w:r>
    </w:p>
    <w:p w:rsidR="004644AA" w:rsidRPr="002F73F8" w:rsidRDefault="004644AA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Хронические бронхиты: простой и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>. Хроническ</w:t>
      </w:r>
      <w:r w:rsidR="00FE11C7" w:rsidRPr="002F73F8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="00FE11C7" w:rsidRPr="002F73F8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="00FE11C7" w:rsidRPr="002F73F8">
        <w:rPr>
          <w:rFonts w:ascii="Times New Roman" w:hAnsi="Times New Roman" w:cs="Times New Roman"/>
          <w:sz w:val="28"/>
          <w:szCs w:val="28"/>
        </w:rPr>
        <w:t xml:space="preserve"> болезнь легких</w:t>
      </w:r>
      <w:r w:rsidRPr="002F73F8">
        <w:rPr>
          <w:rFonts w:ascii="Times New Roman" w:hAnsi="Times New Roman" w:cs="Times New Roman"/>
          <w:sz w:val="28"/>
          <w:szCs w:val="28"/>
        </w:rPr>
        <w:t xml:space="preserve">. Клинические проявления. Осложнения хронической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болезни легких.  Основные принципы терапии хронической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болезни легких. Методы респираторной терапии (ингаляторы, «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небулайзеры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>»).</w:t>
      </w:r>
    </w:p>
    <w:p w:rsidR="004644AA" w:rsidRPr="00543255" w:rsidRDefault="004644AA" w:rsidP="002F73F8">
      <w:pPr>
        <w:pStyle w:val="11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43255">
        <w:rPr>
          <w:sz w:val="28"/>
          <w:szCs w:val="28"/>
        </w:rPr>
        <w:t xml:space="preserve">Бронхиальная астма. Этиология, </w:t>
      </w:r>
      <w:proofErr w:type="spellStart"/>
      <w:r w:rsidRPr="00543255">
        <w:rPr>
          <w:sz w:val="28"/>
          <w:szCs w:val="28"/>
        </w:rPr>
        <w:t>патоморфология</w:t>
      </w:r>
      <w:proofErr w:type="spellEnd"/>
      <w:r w:rsidRPr="00543255">
        <w:rPr>
          <w:sz w:val="28"/>
          <w:szCs w:val="28"/>
        </w:rPr>
        <w:t>. Классификация аллергенов. Классификация бронхиальной астмы. Клинические проявления. Клиническая картина приступов. Осложнения. Астматический статус.</w:t>
      </w:r>
    </w:p>
    <w:p w:rsidR="00CB64C6" w:rsidRPr="00543255" w:rsidRDefault="004644AA" w:rsidP="002F73F8">
      <w:pPr>
        <w:pStyle w:val="11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43255">
        <w:rPr>
          <w:sz w:val="28"/>
          <w:szCs w:val="28"/>
        </w:rPr>
        <w:t xml:space="preserve">Купирование приступов удушья. Неотложная медицинская помощь при астматическом статусе. Характеристика ступенчатого подхода лечения на разных </w:t>
      </w:r>
      <w:r w:rsidR="00CB64C6" w:rsidRPr="00543255">
        <w:rPr>
          <w:sz w:val="28"/>
          <w:szCs w:val="28"/>
        </w:rPr>
        <w:t>стадиях астмы.</w:t>
      </w:r>
    </w:p>
    <w:p w:rsidR="004644AA" w:rsidRPr="00543255" w:rsidRDefault="004644AA" w:rsidP="002F73F8">
      <w:pPr>
        <w:pStyle w:val="11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43255">
        <w:rPr>
          <w:sz w:val="28"/>
          <w:szCs w:val="28"/>
        </w:rPr>
        <w:lastRenderedPageBreak/>
        <w:t xml:space="preserve">Базисная противовоспалительная и </w:t>
      </w:r>
      <w:proofErr w:type="spellStart"/>
      <w:r w:rsidRPr="00543255">
        <w:rPr>
          <w:sz w:val="28"/>
          <w:szCs w:val="28"/>
        </w:rPr>
        <w:t>бронхолитическая</w:t>
      </w:r>
      <w:proofErr w:type="spellEnd"/>
      <w:r w:rsidRPr="00543255">
        <w:rPr>
          <w:sz w:val="28"/>
          <w:szCs w:val="28"/>
        </w:rPr>
        <w:t xml:space="preserve"> терапия</w:t>
      </w:r>
      <w:r w:rsidR="00CB64C6" w:rsidRPr="00543255">
        <w:rPr>
          <w:sz w:val="28"/>
          <w:szCs w:val="28"/>
        </w:rPr>
        <w:t xml:space="preserve"> бронхиальной астмы</w:t>
      </w:r>
      <w:r w:rsidRPr="00543255">
        <w:rPr>
          <w:sz w:val="28"/>
          <w:szCs w:val="28"/>
        </w:rPr>
        <w:t>. Реабилитация, уход, организация работы медицинской сестры при бронхиальной астме. Профилактика. Диспансерное наблюдение. Образовательная программа пациентов</w:t>
      </w:r>
      <w:r w:rsidR="002721D2" w:rsidRPr="00543255">
        <w:rPr>
          <w:sz w:val="28"/>
          <w:szCs w:val="28"/>
        </w:rPr>
        <w:t xml:space="preserve"> (школа бронхиальной астмы)</w:t>
      </w:r>
      <w:r w:rsidRPr="00543255">
        <w:rPr>
          <w:sz w:val="28"/>
          <w:szCs w:val="28"/>
        </w:rPr>
        <w:t>.</w:t>
      </w:r>
      <w:r w:rsidR="002721D2" w:rsidRPr="00543255">
        <w:rPr>
          <w:sz w:val="28"/>
          <w:szCs w:val="28"/>
        </w:rPr>
        <w:t xml:space="preserve"> </w:t>
      </w:r>
    </w:p>
    <w:p w:rsidR="00AB5F3C" w:rsidRPr="002F73F8" w:rsidRDefault="004644AA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Определение рака легкого. Этиология, факторы риска. Классификация. Клинические стадии рака легкого. Клиническая картина, лабораторные и инструментальные методы исследования. Общая характеристика методов лечения, профилактика, уход и организации работы медицинской сестры. </w:t>
      </w:r>
    </w:p>
    <w:p w:rsidR="009F163D" w:rsidRPr="00DD786C" w:rsidRDefault="002F73F8" w:rsidP="00DD786C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44AA" w:rsidRPr="002F73F8">
        <w:rPr>
          <w:rFonts w:ascii="Times New Roman" w:hAnsi="Times New Roman" w:cs="Times New Roman"/>
          <w:sz w:val="28"/>
          <w:szCs w:val="28"/>
        </w:rPr>
        <w:t xml:space="preserve">Определение плевритов. Причины. Классификация. Клинические проявления, течение и методы диагностики сухого и экссудативного плеврита. Осложнения. Принципы лечения. Уход, организация работы медицинской сестры. </w:t>
      </w:r>
    </w:p>
    <w:p w:rsidR="00FE11C7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Острая ревматическая лихорадка. Этиология. Классификация. Клиническая картина острой и по</w:t>
      </w:r>
      <w:r w:rsidR="00FE11C7" w:rsidRPr="002F73F8">
        <w:rPr>
          <w:rFonts w:ascii="Times New Roman" w:hAnsi="Times New Roman" w:cs="Times New Roman"/>
          <w:sz w:val="28"/>
          <w:szCs w:val="28"/>
        </w:rPr>
        <w:t>вторной ревматической лихорадки.</w:t>
      </w:r>
    </w:p>
    <w:p w:rsidR="009F163D" w:rsidRPr="002F73F8" w:rsidRDefault="002721D2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Острая ревматическая лихорадка: л</w:t>
      </w:r>
      <w:r w:rsidR="009F163D" w:rsidRPr="002F73F8">
        <w:rPr>
          <w:rFonts w:ascii="Times New Roman" w:hAnsi="Times New Roman" w:cs="Times New Roman"/>
          <w:sz w:val="28"/>
          <w:szCs w:val="28"/>
        </w:rPr>
        <w:t>ечение. Первичная и вторичная профилактика.</w:t>
      </w:r>
    </w:p>
    <w:p w:rsidR="002721D2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Артериальная гипертензия. Классификация артериальной гипертензии по стадиям, степени и риску. Характеристика поражений органов-мишеней и ассоциированных клинических состояний. </w:t>
      </w:r>
    </w:p>
    <w:p w:rsidR="009F163D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Осложнения</w:t>
      </w:r>
      <w:r w:rsidR="002721D2" w:rsidRPr="002F73F8">
        <w:rPr>
          <w:rFonts w:ascii="Times New Roman" w:hAnsi="Times New Roman" w:cs="Times New Roman"/>
          <w:sz w:val="28"/>
          <w:szCs w:val="28"/>
        </w:rPr>
        <w:t xml:space="preserve"> артериальной гипертензии.</w:t>
      </w:r>
      <w:r w:rsidRPr="002F73F8">
        <w:rPr>
          <w:rFonts w:ascii="Times New Roman" w:hAnsi="Times New Roman" w:cs="Times New Roman"/>
          <w:sz w:val="28"/>
          <w:szCs w:val="28"/>
        </w:rPr>
        <w:t xml:space="preserve"> </w:t>
      </w:r>
      <w:r w:rsidR="002721D2" w:rsidRPr="002F73F8">
        <w:rPr>
          <w:rFonts w:ascii="Times New Roman" w:hAnsi="Times New Roman" w:cs="Times New Roman"/>
          <w:sz w:val="28"/>
          <w:szCs w:val="28"/>
        </w:rPr>
        <w:t>Г</w:t>
      </w:r>
      <w:r w:rsidRPr="002F73F8">
        <w:rPr>
          <w:rFonts w:ascii="Times New Roman" w:hAnsi="Times New Roman" w:cs="Times New Roman"/>
          <w:sz w:val="28"/>
          <w:szCs w:val="28"/>
        </w:rPr>
        <w:t>ипертонические кризы: классификация, клинические проявления. Основные принципы лечения артериальной гипертензии. Медицинская помощь при гипертонических кризах</w:t>
      </w:r>
      <w:r w:rsidR="002721D2" w:rsidRPr="002F73F8">
        <w:rPr>
          <w:rFonts w:ascii="Times New Roman" w:hAnsi="Times New Roman" w:cs="Times New Roman"/>
          <w:sz w:val="28"/>
          <w:szCs w:val="28"/>
        </w:rPr>
        <w:t xml:space="preserve"> (осложненный и неосложненный)</w:t>
      </w:r>
      <w:r w:rsidRPr="002F7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1D2" w:rsidRPr="002F73F8" w:rsidRDefault="00FE11C7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Нейроциркуляторная астения. </w:t>
      </w:r>
      <w:r w:rsidR="009F163D" w:rsidRPr="002F73F8">
        <w:rPr>
          <w:rFonts w:ascii="Times New Roman" w:hAnsi="Times New Roman" w:cs="Times New Roman"/>
          <w:sz w:val="28"/>
          <w:szCs w:val="28"/>
        </w:rPr>
        <w:t xml:space="preserve">Определение. Этиология. Типы. Основные клинические симптомы в зависимости от типа и степени тяжести. Осложнения. </w:t>
      </w:r>
      <w:r w:rsidR="002721D2" w:rsidRPr="002F73F8">
        <w:rPr>
          <w:rFonts w:ascii="Times New Roman" w:hAnsi="Times New Roman" w:cs="Times New Roman"/>
          <w:sz w:val="28"/>
          <w:szCs w:val="28"/>
        </w:rPr>
        <w:t>Принципы лечения. Динамическое наблюдение.</w:t>
      </w:r>
    </w:p>
    <w:p w:rsidR="002721D2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Атеросклероз. Этиология. Факторы риска. </w:t>
      </w:r>
      <w:r w:rsidR="00FE11C7" w:rsidRPr="002F73F8">
        <w:rPr>
          <w:rFonts w:ascii="Times New Roman" w:hAnsi="Times New Roman" w:cs="Times New Roman"/>
          <w:sz w:val="28"/>
          <w:szCs w:val="28"/>
        </w:rPr>
        <w:t>Клинические формы и диагностика</w:t>
      </w:r>
      <w:r w:rsidRPr="002F73F8">
        <w:rPr>
          <w:rFonts w:ascii="Times New Roman" w:hAnsi="Times New Roman" w:cs="Times New Roman"/>
          <w:sz w:val="28"/>
          <w:szCs w:val="28"/>
        </w:rPr>
        <w:t xml:space="preserve"> атеросклероза различных локализаций. </w:t>
      </w:r>
    </w:p>
    <w:p w:rsidR="009F163D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Первичная и вторичная профилактика атеросклероза. Образ жизни в формировании атеросклероза. Основные группы препаратов. Принципы их применения. </w:t>
      </w:r>
    </w:p>
    <w:p w:rsidR="007008BE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Ишемическая болезнь сердца. Факторы риска. Этиология. Классификация ишемической болезни сердца. Стенокардия. Классификация стенокардии: стабильная (функциональные классы), нестабильная. </w:t>
      </w:r>
      <w:r w:rsidR="007008BE" w:rsidRPr="002F73F8">
        <w:rPr>
          <w:rFonts w:ascii="Times New Roman" w:hAnsi="Times New Roman" w:cs="Times New Roman"/>
          <w:sz w:val="28"/>
          <w:szCs w:val="28"/>
        </w:rPr>
        <w:t xml:space="preserve">Определение, клиника, диагностика.  Принципы лечения стенокардии: не медикаментозное лечение, основные группы препаратов. Уход, организация работы медицинской сестры. </w:t>
      </w:r>
    </w:p>
    <w:p w:rsidR="009F163D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Понятие об остром коронарном синдроме. Оказания неотложной помощи</w:t>
      </w:r>
      <w:r w:rsidR="007008BE" w:rsidRPr="002F73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66B36" w:rsidRPr="002F73F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008BE" w:rsidRPr="002F73F8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7008BE" w:rsidRPr="002F73F8">
        <w:rPr>
          <w:rFonts w:ascii="Times New Roman" w:hAnsi="Times New Roman" w:cs="Times New Roman"/>
          <w:sz w:val="28"/>
          <w:szCs w:val="28"/>
        </w:rPr>
        <w:t xml:space="preserve"> </w:t>
      </w:r>
      <w:r w:rsidR="00FE11C7" w:rsidRPr="002F73F8">
        <w:rPr>
          <w:rFonts w:ascii="Times New Roman" w:hAnsi="Times New Roman" w:cs="Times New Roman"/>
          <w:sz w:val="28"/>
          <w:szCs w:val="28"/>
        </w:rPr>
        <w:t>59</w:t>
      </w:r>
      <w:r w:rsidR="007008BE" w:rsidRPr="002F73F8">
        <w:rPr>
          <w:rFonts w:ascii="Times New Roman" w:hAnsi="Times New Roman" w:cs="Times New Roman"/>
          <w:sz w:val="28"/>
          <w:szCs w:val="28"/>
        </w:rPr>
        <w:t>)</w:t>
      </w:r>
      <w:r w:rsidRPr="002F73F8">
        <w:rPr>
          <w:rFonts w:ascii="Times New Roman" w:hAnsi="Times New Roman" w:cs="Times New Roman"/>
          <w:sz w:val="28"/>
          <w:szCs w:val="28"/>
        </w:rPr>
        <w:t xml:space="preserve">. Уход, организация работы медицинской сестры. </w:t>
      </w:r>
    </w:p>
    <w:p w:rsidR="007008BE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Инфаркт миокарда. Определение, причины, периоды, типичные и атипичные формы. Классификация, клиника, диагностика.  Лечение на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и </w:t>
      </w:r>
      <w:r w:rsidRPr="002F73F8">
        <w:rPr>
          <w:rFonts w:ascii="Times New Roman" w:hAnsi="Times New Roman" w:cs="Times New Roman"/>
          <w:sz w:val="28"/>
          <w:szCs w:val="28"/>
        </w:rPr>
        <w:lastRenderedPageBreak/>
        <w:t xml:space="preserve">госпитальном этапах неосложненного инфаркта миокарда. Основные принципы реабилитации и диспансеризации. </w:t>
      </w:r>
    </w:p>
    <w:p w:rsidR="007008BE" w:rsidRPr="002F73F8" w:rsidRDefault="009F163D" w:rsidP="002F73F8">
      <w:pPr>
        <w:pStyle w:val="a3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Осложнения инфаркта миокарда. Организация работы медицинской сестры при инфаркте миокарда и кардиогенном шоке</w:t>
      </w:r>
      <w:r w:rsidR="007008BE" w:rsidRPr="002F73F8">
        <w:rPr>
          <w:rFonts w:ascii="Times New Roman" w:hAnsi="Times New Roman" w:cs="Times New Roman"/>
          <w:sz w:val="28"/>
          <w:szCs w:val="28"/>
        </w:rPr>
        <w:t xml:space="preserve"> оказания неотложной помощи (алгоритмы приказа № 1030). </w:t>
      </w:r>
    </w:p>
    <w:p w:rsidR="007008BE" w:rsidRPr="002F73F8" w:rsidRDefault="009F163D" w:rsidP="002F73F8">
      <w:pPr>
        <w:pStyle w:val="a3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Острая сердечная недостаточность. Этиология. Виды. Клинические проявления в зависимости от вида. Течение.</w:t>
      </w:r>
      <w:r w:rsidR="007008BE" w:rsidRPr="002F73F8">
        <w:rPr>
          <w:rFonts w:ascii="Times New Roman" w:hAnsi="Times New Roman" w:cs="Times New Roman"/>
          <w:sz w:val="28"/>
          <w:szCs w:val="28"/>
        </w:rPr>
        <w:t xml:space="preserve"> </w:t>
      </w:r>
      <w:r w:rsidR="007008BE" w:rsidRPr="002F73F8">
        <w:rPr>
          <w:rFonts w:ascii="Times New Roman" w:hAnsi="Times New Roman" w:cs="Times New Roman"/>
          <w:sz w:val="28"/>
        </w:rPr>
        <w:t>Острая левожелудочковая недостаточность: причины, патогенез, клинические проявления.</w:t>
      </w:r>
    </w:p>
    <w:p w:rsidR="00A93D47" w:rsidRPr="002F73F8" w:rsidRDefault="009F163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Тактика медицинской сестры в оказании неотложной помощи при о</w:t>
      </w:r>
      <w:r w:rsidR="00FE11C7" w:rsidRPr="002F73F8">
        <w:rPr>
          <w:rFonts w:ascii="Times New Roman" w:hAnsi="Times New Roman" w:cs="Times New Roman"/>
          <w:sz w:val="28"/>
          <w:szCs w:val="28"/>
        </w:rPr>
        <w:t xml:space="preserve">строй левожелудочковой </w:t>
      </w:r>
      <w:r w:rsidRPr="002F73F8">
        <w:rPr>
          <w:rFonts w:ascii="Times New Roman" w:hAnsi="Times New Roman" w:cs="Times New Roman"/>
          <w:sz w:val="28"/>
          <w:szCs w:val="28"/>
        </w:rPr>
        <w:t>сердечной недостаточности</w:t>
      </w:r>
      <w:r w:rsidR="00FE11C7" w:rsidRPr="002F73F8">
        <w:rPr>
          <w:rFonts w:ascii="Times New Roman" w:hAnsi="Times New Roman" w:cs="Times New Roman"/>
          <w:sz w:val="28"/>
          <w:szCs w:val="28"/>
        </w:rPr>
        <w:t xml:space="preserve"> (отек легких, сердечная астма)</w:t>
      </w:r>
      <w:r w:rsidRPr="002F73F8">
        <w:rPr>
          <w:rFonts w:ascii="Times New Roman" w:hAnsi="Times New Roman" w:cs="Times New Roman"/>
          <w:sz w:val="28"/>
          <w:szCs w:val="28"/>
        </w:rPr>
        <w:t>. Организация работы медицинской сестры.</w:t>
      </w:r>
    </w:p>
    <w:p w:rsidR="009F163D" w:rsidRPr="002F73F8" w:rsidRDefault="009F163D" w:rsidP="00B55DD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Острая сосудистая недостаточность. Определение. Виды: обморок, коллапс, шок. Причины. Клиническая картина в зависимости от вида. Принципы лечения, организации работы медицинской сестры и неотложная медицинская помощь. Профилактика.</w:t>
      </w:r>
    </w:p>
    <w:p w:rsidR="007008BE" w:rsidRPr="002F73F8" w:rsidRDefault="00A93D47" w:rsidP="00B55DD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Хроническая сердечная недостаточность. Этиология. Классификация хронической сердечной недостаточности по стадиям и функциональным классам. Значение лабораторных и инструментальных методов исследования. Основные принципы лечения хронической сердечной недостаточности. Профилактика.</w:t>
      </w:r>
      <w:r w:rsidR="007008BE" w:rsidRPr="002F7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D47" w:rsidRPr="002F73F8" w:rsidRDefault="00AB5F3C" w:rsidP="00B55DD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Аритми</w:t>
      </w:r>
      <w:r w:rsidR="007008BE" w:rsidRPr="002F73F8">
        <w:rPr>
          <w:rFonts w:ascii="Times New Roman" w:hAnsi="Times New Roman" w:cs="Times New Roman"/>
          <w:sz w:val="28"/>
          <w:szCs w:val="28"/>
        </w:rPr>
        <w:t>и</w:t>
      </w:r>
      <w:r w:rsidRPr="002F73F8">
        <w:rPr>
          <w:rFonts w:ascii="Times New Roman" w:hAnsi="Times New Roman" w:cs="Times New Roman"/>
          <w:sz w:val="28"/>
          <w:szCs w:val="28"/>
        </w:rPr>
        <w:t>: э</w:t>
      </w:r>
      <w:r w:rsidR="00A93D47" w:rsidRPr="002F73F8">
        <w:rPr>
          <w:rFonts w:ascii="Times New Roman" w:hAnsi="Times New Roman" w:cs="Times New Roman"/>
          <w:sz w:val="28"/>
          <w:szCs w:val="28"/>
        </w:rPr>
        <w:t>тиология</w:t>
      </w:r>
      <w:r w:rsidRPr="002F73F8">
        <w:rPr>
          <w:rFonts w:ascii="Times New Roman" w:hAnsi="Times New Roman" w:cs="Times New Roman"/>
          <w:sz w:val="28"/>
          <w:szCs w:val="28"/>
        </w:rPr>
        <w:t>,</w:t>
      </w:r>
      <w:r w:rsidR="00A93D47" w:rsidRPr="002F73F8">
        <w:rPr>
          <w:rFonts w:ascii="Times New Roman" w:hAnsi="Times New Roman" w:cs="Times New Roman"/>
          <w:sz w:val="28"/>
          <w:szCs w:val="28"/>
        </w:rPr>
        <w:t xml:space="preserve"> </w:t>
      </w:r>
      <w:r w:rsidRPr="002F73F8">
        <w:rPr>
          <w:rFonts w:ascii="Times New Roman" w:hAnsi="Times New Roman" w:cs="Times New Roman"/>
          <w:sz w:val="28"/>
          <w:szCs w:val="28"/>
        </w:rPr>
        <w:t>к</w:t>
      </w:r>
      <w:r w:rsidR="00A93D47" w:rsidRPr="002F73F8">
        <w:rPr>
          <w:rFonts w:ascii="Times New Roman" w:hAnsi="Times New Roman" w:cs="Times New Roman"/>
          <w:sz w:val="28"/>
          <w:szCs w:val="28"/>
        </w:rPr>
        <w:t xml:space="preserve">лассификация. Экстрасистолия. Клинические проявления. Электрокардиографические признаки. Принципы лечения. Профилактика экстрасистолии. </w:t>
      </w:r>
    </w:p>
    <w:p w:rsidR="00AB5F3C" w:rsidRPr="002F73F8" w:rsidRDefault="00A93D47" w:rsidP="00B55DD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Ревматоидный артрит. Определение. Распространенность. Этиология. Классификация. Клиническая картина. Лечение. Профилактика. Диспансеризация.</w:t>
      </w:r>
    </w:p>
    <w:p w:rsidR="00A93D47" w:rsidRPr="002F73F8" w:rsidRDefault="00A93D47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Первичный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>. Распространенность. Определение. Этиология. Клиническая картина. Лечение. Профилактика. Диспансеризация. Организация работы медицинской сестры. Наблюдение и уход.</w:t>
      </w:r>
    </w:p>
    <w:p w:rsidR="00B110BD" w:rsidRPr="002F73F8" w:rsidRDefault="00B110B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3F8">
        <w:rPr>
          <w:rFonts w:ascii="Times New Roman" w:eastAsia="Times New Roman" w:hAnsi="Times New Roman" w:cs="Times New Roman"/>
          <w:sz w:val="28"/>
          <w:szCs w:val="28"/>
        </w:rPr>
        <w:t>Острый гастрит. Определение. Этиология. Классификация. Клинические проявления. Осложнения. Лабораторные и инструментальные методы исследования. Принципы лечения. Неотложная медицинская помощь при остром гастрите. Организация сестринского ухода и наблюдения за пациентами. Профилактика заболевания.</w:t>
      </w:r>
    </w:p>
    <w:p w:rsidR="00B110BD" w:rsidRPr="002F73F8" w:rsidRDefault="00B110B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3F8">
        <w:rPr>
          <w:rFonts w:ascii="Times New Roman" w:eastAsia="Times New Roman" w:hAnsi="Times New Roman" w:cs="Times New Roman"/>
          <w:sz w:val="28"/>
          <w:szCs w:val="28"/>
        </w:rPr>
        <w:t>Хронический гастрит. Определение. Этиология. Классификация.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заболевания. Диспансерное наблюдение.</w:t>
      </w:r>
    </w:p>
    <w:p w:rsidR="00B110BD" w:rsidRPr="002F73F8" w:rsidRDefault="00B110B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3F8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Функциональная желудочная диспепсия. Определение. Этиология. Клинические проявления. Лабораторные и инструментальные методы исследования. Принципы лечения. Организация сестринского ухода и наблюдения за пациентами. Профилактика. </w:t>
      </w:r>
    </w:p>
    <w:p w:rsidR="00B110BD" w:rsidRPr="002F73F8" w:rsidRDefault="00B110BD" w:rsidP="002F73F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3F8">
        <w:rPr>
          <w:rFonts w:ascii="Times New Roman" w:eastAsia="Times New Roman" w:hAnsi="Times New Roman" w:cs="Times New Roman"/>
          <w:sz w:val="28"/>
          <w:szCs w:val="28"/>
        </w:rPr>
        <w:lastRenderedPageBreak/>
        <w:t>Язва желудка и двенадцатиперстной кишки. Определение. Этиология. Патогенез. Клинические проявления. Осложнения. Клинические симптомы желудочно-кишечного кровотечения. Лабораторные и инструментальные методы исследования. Принципы лечения. Неотложная медицинская помощь при желудочно-кишечном кровотечении. Организация сестринского ухода и наблюдения за пациентами. Профилактика язвы желудка и двенадцатиперстной кишки. Диспансерное наблюдение.</w:t>
      </w:r>
    </w:p>
    <w:p w:rsidR="00FE11C7" w:rsidRDefault="00B110BD" w:rsidP="00FE11C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3F8">
        <w:rPr>
          <w:rFonts w:ascii="Times New Roman" w:eastAsia="Times New Roman" w:hAnsi="Times New Roman" w:cs="Times New Roman"/>
          <w:sz w:val="28"/>
          <w:szCs w:val="28"/>
        </w:rPr>
        <w:t>Рак желудка. Определение. Этиология. Классификация.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рака желудка. Диспансерное наблюдение.</w:t>
      </w:r>
    </w:p>
    <w:p w:rsidR="00DD786C" w:rsidRPr="00DD786C" w:rsidRDefault="00DD786C" w:rsidP="00DD786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Хронический колит</w:t>
      </w:r>
      <w:r w:rsidRPr="00FF3E55">
        <w:rPr>
          <w:rFonts w:ascii="Times New Roman" w:hAnsi="Times New Roman"/>
          <w:sz w:val="28"/>
          <w:szCs w:val="28"/>
        </w:rPr>
        <w:t>. Определение. Этиология. Патогенез. Клинические проявления. Лабораторные и инструментальные методы исследования. Принципы лечения. Организация сестринского ухода и наблюдения за пациентами. Профилактика</w:t>
      </w:r>
      <w:r w:rsidRPr="00DD786C">
        <w:rPr>
          <w:rFonts w:ascii="Times New Roman" w:hAnsi="Times New Roman"/>
          <w:sz w:val="28"/>
          <w:szCs w:val="28"/>
        </w:rPr>
        <w:t xml:space="preserve"> </w:t>
      </w:r>
      <w:r w:rsidRPr="00FF3E55">
        <w:rPr>
          <w:rFonts w:ascii="Times New Roman" w:hAnsi="Times New Roman"/>
          <w:sz w:val="28"/>
          <w:szCs w:val="28"/>
        </w:rPr>
        <w:t>заболевания. Диспансерное наблюдение.</w:t>
      </w:r>
    </w:p>
    <w:p w:rsidR="00DD786C" w:rsidRPr="00FF3E55" w:rsidRDefault="00DD786C" w:rsidP="00DD786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>Синдром раздраженного кишечника. Определение. Этиология. Патогенез. Клинические проявления. Лабораторные и инструментальные методы исследования. Принципы лечения. Организация сестринского ухода и наблюдения за пациентами. Профилактика синдрома раздраженного кишечника.</w:t>
      </w:r>
    </w:p>
    <w:p w:rsidR="00DD786C" w:rsidRPr="00FF3E55" w:rsidRDefault="00DD786C" w:rsidP="00DD786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 xml:space="preserve">Хронический холецистит. </w:t>
      </w:r>
      <w:proofErr w:type="spellStart"/>
      <w:r w:rsidRPr="00FF3E55">
        <w:rPr>
          <w:rFonts w:ascii="Times New Roman" w:hAnsi="Times New Roman"/>
          <w:sz w:val="28"/>
          <w:szCs w:val="28"/>
        </w:rPr>
        <w:t>Желчекаменная</w:t>
      </w:r>
      <w:proofErr w:type="spellEnd"/>
      <w:r w:rsidRPr="00FF3E55">
        <w:rPr>
          <w:rFonts w:ascii="Times New Roman" w:hAnsi="Times New Roman"/>
          <w:sz w:val="28"/>
          <w:szCs w:val="28"/>
        </w:rPr>
        <w:t xml:space="preserve"> болезнь.  Определение. Этиология. Патогенез.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заболевания. Диспансерное наблюдение.</w:t>
      </w:r>
    </w:p>
    <w:p w:rsidR="00DD786C" w:rsidRPr="00FF3E55" w:rsidRDefault="00DD786C" w:rsidP="00DD786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>Хронический гепатит. Определение. Этиология. Классификация.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заболевания. Диспансерное.</w:t>
      </w:r>
    </w:p>
    <w:p w:rsidR="00DD786C" w:rsidRPr="00FF3E55" w:rsidRDefault="00DD786C" w:rsidP="00DD786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iCs/>
          <w:sz w:val="28"/>
          <w:szCs w:val="28"/>
        </w:rPr>
        <w:t xml:space="preserve">Цирроз печени. </w:t>
      </w:r>
      <w:r w:rsidRPr="00FF3E55">
        <w:rPr>
          <w:rFonts w:ascii="Times New Roman" w:hAnsi="Times New Roman"/>
          <w:sz w:val="28"/>
          <w:szCs w:val="28"/>
        </w:rPr>
        <w:t xml:space="preserve"> Определение. Этиология. Классификация. Клинические проявления. Осложнения. Лабораторные и инструментальные методы исследования. Принципы лечения. Неотложная медицинская помощь при кровотечении из </w:t>
      </w:r>
      <w:proofErr w:type="spellStart"/>
      <w:r w:rsidRPr="00FF3E55">
        <w:rPr>
          <w:rFonts w:ascii="Times New Roman" w:hAnsi="Times New Roman"/>
          <w:sz w:val="28"/>
          <w:szCs w:val="28"/>
        </w:rPr>
        <w:t>варикозно</w:t>
      </w:r>
      <w:proofErr w:type="spellEnd"/>
      <w:r w:rsidRPr="00FF3E55">
        <w:rPr>
          <w:rFonts w:ascii="Times New Roman" w:hAnsi="Times New Roman"/>
          <w:sz w:val="28"/>
          <w:szCs w:val="28"/>
        </w:rPr>
        <w:t>- расширенных вен пищевода и желудка.  Организация сестринского ухода и наблюдения за пациентами. Профилактика заболевания. Диспансерное.</w:t>
      </w:r>
    </w:p>
    <w:p w:rsidR="00DD786C" w:rsidRPr="00FF3E55" w:rsidRDefault="00DD786C" w:rsidP="00DD786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 xml:space="preserve">Острый и хронический </w:t>
      </w:r>
      <w:proofErr w:type="spellStart"/>
      <w:r w:rsidRPr="00FF3E55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FF3E55">
        <w:rPr>
          <w:rFonts w:ascii="Times New Roman" w:hAnsi="Times New Roman"/>
          <w:sz w:val="28"/>
          <w:szCs w:val="28"/>
        </w:rPr>
        <w:t>. Определение. Этиология. Патогенез. Клинические проявления. Осложнения. Клинические симптомы почечной эклампсии. Лабораторные и инструментальные методы исследования. Принципы лечения. Неотложная медицинская помощь при почечной эклампсии. Организация сестринского ухода и наблюдения за пациентами. Профилактика заболеваний. Диспансерное наблюдение.</w:t>
      </w:r>
    </w:p>
    <w:p w:rsidR="00DD786C" w:rsidRPr="00FF3E55" w:rsidRDefault="00DD786C" w:rsidP="00DD786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 xml:space="preserve">Острый и хронический пиелонефрит. Определение. Этиология. Классификация. Клинические проявления. Осложнения. Лабораторные и инструментальные методы исследования. Принципы лечения. Организация сестринского ухода и </w:t>
      </w:r>
      <w:r w:rsidRPr="00FF3E55">
        <w:rPr>
          <w:rFonts w:ascii="Times New Roman" w:hAnsi="Times New Roman"/>
          <w:sz w:val="28"/>
          <w:szCs w:val="28"/>
        </w:rPr>
        <w:lastRenderedPageBreak/>
        <w:t>наблюдения за пациентами. Профилактика заболеваний. Диспансерное наблюдение.</w:t>
      </w:r>
    </w:p>
    <w:p w:rsidR="00DD786C" w:rsidRPr="00FF3E55" w:rsidRDefault="00DD786C" w:rsidP="00DD786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>Острая и хроническая почечная недостаточность. Определение. Этиология. Клинические проявления. Осложнения. Клинические симптомы уремической энцефалопатии. Понятие о хронической болезни почек. Лабораторные и инструментальные методы исследования. Принципы лечения. Неотложная медицинская помощь при уремической энцефалопатии. Организация сестринского ухода и наблюдения за пациентами. Профилактика заболевания. Диспансерное наблюдение.</w:t>
      </w:r>
    </w:p>
    <w:p w:rsidR="00DD786C" w:rsidRPr="00FF3E55" w:rsidRDefault="00DD786C" w:rsidP="00DD786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Анемии</w:t>
      </w:r>
      <w:r w:rsidRPr="00FF3E55">
        <w:rPr>
          <w:rFonts w:ascii="Times New Roman" w:hAnsi="Times New Roman"/>
          <w:sz w:val="28"/>
          <w:szCs w:val="28"/>
        </w:rPr>
        <w:t>. Определение. Этиология. Клинические проявления. Лабораторные и инструментальные методы исследования. Принципы лечения. Организация сестринского ухода и наблюдения за пациентами. Профилактика</w:t>
      </w:r>
      <w:r>
        <w:rPr>
          <w:rFonts w:ascii="Times New Roman" w:hAnsi="Times New Roman"/>
          <w:sz w:val="28"/>
          <w:szCs w:val="28"/>
        </w:rPr>
        <w:t xml:space="preserve"> анемии</w:t>
      </w:r>
      <w:r w:rsidRPr="00FF3E55">
        <w:rPr>
          <w:rFonts w:ascii="Times New Roman" w:hAnsi="Times New Roman"/>
          <w:sz w:val="28"/>
          <w:szCs w:val="28"/>
        </w:rPr>
        <w:t>. Диспансерное наблюдение.</w:t>
      </w:r>
    </w:p>
    <w:p w:rsidR="00DD786C" w:rsidRPr="00FF3E55" w:rsidRDefault="00DD786C" w:rsidP="00DD786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 xml:space="preserve">Диффузный токсический зоб. Аутоиммунный </w:t>
      </w:r>
      <w:proofErr w:type="spellStart"/>
      <w:r w:rsidRPr="00FF3E55">
        <w:rPr>
          <w:rFonts w:ascii="Times New Roman" w:hAnsi="Times New Roman"/>
          <w:sz w:val="28"/>
          <w:szCs w:val="28"/>
        </w:rPr>
        <w:t>тиреоидит</w:t>
      </w:r>
      <w:proofErr w:type="spellEnd"/>
      <w:r w:rsidRPr="00FF3E55">
        <w:rPr>
          <w:rFonts w:ascii="Times New Roman" w:hAnsi="Times New Roman"/>
          <w:sz w:val="28"/>
          <w:szCs w:val="28"/>
        </w:rPr>
        <w:t xml:space="preserve">. Определение. Этиология. Классификация. Клинические проявления. Осложнения. Клинические симптомы тиреотоксического </w:t>
      </w:r>
      <w:proofErr w:type="gramStart"/>
      <w:r w:rsidRPr="00FF3E55">
        <w:rPr>
          <w:rFonts w:ascii="Times New Roman" w:hAnsi="Times New Roman"/>
          <w:sz w:val="28"/>
          <w:szCs w:val="28"/>
        </w:rPr>
        <w:t xml:space="preserve">криза,  </w:t>
      </w:r>
      <w:proofErr w:type="spellStart"/>
      <w:r w:rsidRPr="00FF3E55">
        <w:rPr>
          <w:rFonts w:ascii="Times New Roman" w:hAnsi="Times New Roman"/>
          <w:sz w:val="28"/>
          <w:szCs w:val="28"/>
        </w:rPr>
        <w:t>гипотиреоидной</w:t>
      </w:r>
      <w:proofErr w:type="spellEnd"/>
      <w:proofErr w:type="gramEnd"/>
      <w:r w:rsidRPr="00FF3E55">
        <w:rPr>
          <w:rFonts w:ascii="Times New Roman" w:hAnsi="Times New Roman"/>
          <w:sz w:val="28"/>
          <w:szCs w:val="28"/>
        </w:rPr>
        <w:t xml:space="preserve"> комы. Лабораторные и инструментальные методы исследования. Принципы лечения. Неотложная медицинская помощь при тиреотоксическом кризе, </w:t>
      </w:r>
      <w:proofErr w:type="spellStart"/>
      <w:r w:rsidRPr="00FF3E55">
        <w:rPr>
          <w:rFonts w:ascii="Times New Roman" w:hAnsi="Times New Roman"/>
          <w:sz w:val="28"/>
          <w:szCs w:val="28"/>
        </w:rPr>
        <w:t>гипотиреоидной</w:t>
      </w:r>
      <w:proofErr w:type="spellEnd"/>
      <w:r w:rsidRPr="00FF3E55">
        <w:rPr>
          <w:rFonts w:ascii="Times New Roman" w:hAnsi="Times New Roman"/>
          <w:sz w:val="28"/>
          <w:szCs w:val="28"/>
        </w:rPr>
        <w:t xml:space="preserve"> коме. Организация сестринского ухода и наблюдения за пациентами. Профилактика заболеваний. Диспансерное наблюдение.</w:t>
      </w:r>
    </w:p>
    <w:p w:rsidR="00DD786C" w:rsidRPr="00FF3E55" w:rsidRDefault="00DD786C" w:rsidP="00DD786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>Гипотиреоз. Эндемический зоб.  Определение. Этиология. Классификация. Клинические проявления. Осложнения. Клинические симптомы Организация сестринского ухода и наблюдения за пациентами. Профилактика заболеваний. Диспансерное наблюдение.</w:t>
      </w:r>
    </w:p>
    <w:p w:rsidR="00DD786C" w:rsidRPr="00FF3E55" w:rsidRDefault="00DD786C" w:rsidP="00DD786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>Сахарный диабет. Определение. Классификация. Этиология. Патогенез. Клинические проявления, методы диагностики. Лабораторные и инструментальные методы исследования. Принципы лечения и инсулинотерапии. Сестринский уход и наблюдение за пациентами. Профилактика сахарного диабета. Диспансерное наблюдение.</w:t>
      </w:r>
    </w:p>
    <w:p w:rsidR="00DD786C" w:rsidRPr="00FF3E55" w:rsidRDefault="00DD786C" w:rsidP="00DD786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3E55">
        <w:rPr>
          <w:rFonts w:ascii="Times New Roman" w:hAnsi="Times New Roman"/>
          <w:sz w:val="28"/>
          <w:szCs w:val="28"/>
        </w:rPr>
        <w:t>Осложнения  сахарного</w:t>
      </w:r>
      <w:proofErr w:type="gramEnd"/>
      <w:r w:rsidRPr="00FF3E55">
        <w:rPr>
          <w:rFonts w:ascii="Times New Roman" w:hAnsi="Times New Roman"/>
          <w:sz w:val="28"/>
          <w:szCs w:val="28"/>
        </w:rPr>
        <w:t xml:space="preserve"> диабета: микро- и </w:t>
      </w:r>
      <w:proofErr w:type="spellStart"/>
      <w:r w:rsidRPr="00FF3E55">
        <w:rPr>
          <w:rFonts w:ascii="Times New Roman" w:hAnsi="Times New Roman"/>
          <w:sz w:val="28"/>
          <w:szCs w:val="28"/>
        </w:rPr>
        <w:t>макроангиопатии</w:t>
      </w:r>
      <w:proofErr w:type="spellEnd"/>
      <w:r w:rsidRPr="00FF3E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E55">
        <w:rPr>
          <w:rFonts w:ascii="Times New Roman" w:hAnsi="Times New Roman"/>
          <w:sz w:val="28"/>
          <w:szCs w:val="28"/>
        </w:rPr>
        <w:t>нейропатии</w:t>
      </w:r>
      <w:proofErr w:type="spellEnd"/>
      <w:r w:rsidRPr="00FF3E55">
        <w:rPr>
          <w:rFonts w:ascii="Times New Roman" w:hAnsi="Times New Roman"/>
          <w:sz w:val="28"/>
          <w:szCs w:val="28"/>
        </w:rPr>
        <w:t xml:space="preserve">, методы диагностики и принципы лечения поздних осложнений сахарного диабета. Клинические симптомы острых осложнений сахарного диабета: </w:t>
      </w:r>
      <w:proofErr w:type="spellStart"/>
      <w:r w:rsidRPr="00FF3E55">
        <w:rPr>
          <w:rFonts w:ascii="Times New Roman" w:hAnsi="Times New Roman"/>
          <w:sz w:val="28"/>
          <w:szCs w:val="28"/>
        </w:rPr>
        <w:t>кетоацидотической</w:t>
      </w:r>
      <w:proofErr w:type="spellEnd"/>
      <w:r w:rsidRPr="00FF3E55">
        <w:rPr>
          <w:rFonts w:ascii="Times New Roman" w:hAnsi="Times New Roman"/>
          <w:sz w:val="28"/>
          <w:szCs w:val="28"/>
        </w:rPr>
        <w:t xml:space="preserve"> и гипогликемической комы. Лабораторные и инструментальные методы исследования. Принципы лечения. Неотложная медицинская помощь при </w:t>
      </w:r>
      <w:proofErr w:type="spellStart"/>
      <w:r w:rsidRPr="00FF3E55">
        <w:rPr>
          <w:rFonts w:ascii="Times New Roman" w:hAnsi="Times New Roman"/>
          <w:sz w:val="28"/>
          <w:szCs w:val="28"/>
        </w:rPr>
        <w:t>кетоацидотической</w:t>
      </w:r>
      <w:proofErr w:type="spellEnd"/>
      <w:r w:rsidRPr="00FF3E55">
        <w:rPr>
          <w:rFonts w:ascii="Times New Roman" w:hAnsi="Times New Roman"/>
          <w:sz w:val="28"/>
          <w:szCs w:val="28"/>
        </w:rPr>
        <w:t xml:space="preserve"> и гипогликемической коме. Сестринский уход и наблюдение за пациентами с осложнениями сахарного диабета.</w:t>
      </w:r>
    </w:p>
    <w:p w:rsidR="00DD786C" w:rsidRPr="00FF3E55" w:rsidRDefault="00DD786C" w:rsidP="00DD786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>Крапивница. Ангионевротический отек</w:t>
      </w:r>
      <w:r>
        <w:rPr>
          <w:rFonts w:ascii="Times New Roman" w:hAnsi="Times New Roman"/>
          <w:sz w:val="28"/>
          <w:szCs w:val="28"/>
        </w:rPr>
        <w:t>.</w:t>
      </w:r>
      <w:r w:rsidRPr="00FF3E55">
        <w:rPr>
          <w:rFonts w:ascii="Times New Roman" w:hAnsi="Times New Roman"/>
          <w:sz w:val="28"/>
          <w:szCs w:val="28"/>
        </w:rPr>
        <w:t xml:space="preserve"> Определение. Этиология. Клинические проявления. Неотложная медицинская помощь при крапивнице, ангионевротическом отеке. Принципы лечения. Организация сестринского ухода и наблюдения за пациентами. Профилактика. Диспансерное наблюдение.</w:t>
      </w:r>
    </w:p>
    <w:p w:rsidR="00DD786C" w:rsidRPr="00FF3E55" w:rsidRDefault="00DD786C" w:rsidP="00DD786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>Анафилаксия. Определение. Этиология. Клинические проявления. Неотложная медицинская помощь при анафилактическом шоке. Принципы лечения. Организация сестринского ухода и наблюдения за пациентами. Профилактика. Диспансерное наблюдение.</w:t>
      </w:r>
    </w:p>
    <w:p w:rsidR="00936678" w:rsidRPr="00543255" w:rsidRDefault="00936678" w:rsidP="00936678">
      <w:pPr>
        <w:pStyle w:val="ac"/>
        <w:tabs>
          <w:tab w:val="left" w:pos="284"/>
        </w:tabs>
        <w:ind w:left="284" w:hanging="284"/>
        <w:rPr>
          <w:szCs w:val="28"/>
        </w:rPr>
      </w:pPr>
      <w:r w:rsidRPr="00543255">
        <w:rPr>
          <w:szCs w:val="28"/>
        </w:rPr>
        <w:lastRenderedPageBreak/>
        <w:t>Перечень манипуляций</w:t>
      </w:r>
    </w:p>
    <w:p w:rsidR="00936678" w:rsidRPr="00543255" w:rsidRDefault="00936678" w:rsidP="0093667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255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E7AA3">
        <w:rPr>
          <w:rFonts w:ascii="Times New Roman" w:hAnsi="Times New Roman" w:cs="Times New Roman"/>
          <w:b/>
          <w:bCs/>
          <w:sz w:val="28"/>
          <w:szCs w:val="28"/>
        </w:rPr>
        <w:t>учебному предмету</w:t>
      </w:r>
      <w:r w:rsidRPr="00543255">
        <w:rPr>
          <w:rFonts w:ascii="Times New Roman" w:hAnsi="Times New Roman" w:cs="Times New Roman"/>
          <w:b/>
          <w:bCs/>
          <w:sz w:val="28"/>
          <w:szCs w:val="28"/>
        </w:rPr>
        <w:t xml:space="preserve"> «Сестринское дело в терапии»,</w:t>
      </w:r>
    </w:p>
    <w:p w:rsidR="00936678" w:rsidRPr="00543255" w:rsidRDefault="00936678" w:rsidP="0093667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255">
        <w:rPr>
          <w:rFonts w:ascii="Times New Roman" w:hAnsi="Times New Roman" w:cs="Times New Roman"/>
          <w:b/>
          <w:bCs/>
          <w:sz w:val="28"/>
          <w:szCs w:val="28"/>
        </w:rPr>
        <w:t>отделение «Сестринское дело»</w:t>
      </w:r>
    </w:p>
    <w:p w:rsidR="00936678" w:rsidRPr="00543255" w:rsidRDefault="00936678" w:rsidP="00936678">
      <w:pPr>
        <w:spacing w:after="0"/>
        <w:ind w:left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43703E" w:rsidRPr="0054325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543255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 w:rsidR="0043703E">
        <w:rPr>
          <w:rFonts w:ascii="Times New Roman" w:eastAsia="Times New Roman" w:hAnsi="Times New Roman" w:cs="Times New Roman"/>
          <w:b/>
          <w:sz w:val="28"/>
          <w:szCs w:val="28"/>
        </w:rPr>
        <w:t>курс</w:t>
      </w:r>
      <w:r w:rsidRPr="00543255">
        <w:rPr>
          <w:rFonts w:ascii="Times New Roman" w:hAnsi="Times New Roman" w:cs="Times New Roman"/>
          <w:b/>
          <w:sz w:val="28"/>
          <w:szCs w:val="32"/>
        </w:rPr>
        <w:t>,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7AA3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5A5F5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EE7AA3" w:rsidRPr="00543255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</w:p>
    <w:p w:rsidR="00936678" w:rsidRPr="00543255" w:rsidRDefault="00936678" w:rsidP="0093667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>20</w:t>
      </w:r>
      <w:r w:rsidR="008A4D87">
        <w:rPr>
          <w:rFonts w:ascii="Times New Roman" w:hAnsi="Times New Roman" w:cs="Times New Roman"/>
          <w:b/>
          <w:sz w:val="28"/>
          <w:szCs w:val="32"/>
        </w:rPr>
        <w:t>2</w:t>
      </w:r>
      <w:r w:rsidR="0043703E">
        <w:rPr>
          <w:rFonts w:ascii="Times New Roman" w:hAnsi="Times New Roman" w:cs="Times New Roman"/>
          <w:b/>
          <w:sz w:val="28"/>
          <w:szCs w:val="32"/>
        </w:rPr>
        <w:t>3</w:t>
      </w:r>
      <w:r w:rsidRPr="00543255">
        <w:rPr>
          <w:rFonts w:ascii="Times New Roman" w:hAnsi="Times New Roman" w:cs="Times New Roman"/>
          <w:b/>
          <w:sz w:val="28"/>
          <w:szCs w:val="32"/>
        </w:rPr>
        <w:t>/20</w:t>
      </w:r>
      <w:r w:rsidR="003A333F">
        <w:rPr>
          <w:rFonts w:ascii="Times New Roman" w:hAnsi="Times New Roman" w:cs="Times New Roman"/>
          <w:b/>
          <w:sz w:val="28"/>
          <w:szCs w:val="32"/>
        </w:rPr>
        <w:t>2</w:t>
      </w:r>
      <w:r w:rsidR="0043703E">
        <w:rPr>
          <w:rFonts w:ascii="Times New Roman" w:hAnsi="Times New Roman" w:cs="Times New Roman"/>
          <w:b/>
          <w:sz w:val="28"/>
          <w:szCs w:val="32"/>
        </w:rPr>
        <w:t>4</w:t>
      </w:r>
      <w:r w:rsidRPr="0054325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3A333F" w:rsidRPr="00543255">
        <w:rPr>
          <w:rFonts w:ascii="Times New Roman" w:hAnsi="Times New Roman" w:cs="Times New Roman"/>
          <w:b/>
          <w:sz w:val="28"/>
          <w:szCs w:val="32"/>
        </w:rPr>
        <w:t>учебный год</w:t>
      </w:r>
    </w:p>
    <w:p w:rsidR="00936678" w:rsidRPr="00543255" w:rsidRDefault="00936678" w:rsidP="0093667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83E99" w:rsidRPr="00FA7639" w:rsidRDefault="00283E99" w:rsidP="00FA7639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обработке использованных медицинских изделий</w:t>
      </w:r>
      <w:r w:rsidR="00FA7639">
        <w:rPr>
          <w:rFonts w:ascii="Times New Roman" w:eastAsia="Times New Roman" w:hAnsi="Times New Roman" w:cs="Times New Roman"/>
          <w:sz w:val="28"/>
          <w:szCs w:val="28"/>
        </w:rPr>
        <w:t xml:space="preserve">. Этапы обработки </w:t>
      </w:r>
      <w:r w:rsidR="00FA7639" w:rsidRPr="00FA7639">
        <w:rPr>
          <w:rFonts w:ascii="Times New Roman" w:eastAsia="Times New Roman" w:hAnsi="Times New Roman" w:cs="Times New Roman"/>
          <w:sz w:val="28"/>
          <w:szCs w:val="28"/>
        </w:rPr>
        <w:t>использованных медицинских изделий</w:t>
      </w:r>
      <w:r w:rsidR="00FA76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A7639" w:rsidRPr="00FA7639">
        <w:rPr>
          <w:rFonts w:ascii="Times New Roman" w:eastAsia="Times New Roman" w:hAnsi="Times New Roman" w:cs="Times New Roman"/>
          <w:sz w:val="28"/>
          <w:szCs w:val="28"/>
        </w:rPr>
        <w:t>на основании нормативно правовых актов Республики Беларусь).</w:t>
      </w:r>
    </w:p>
    <w:p w:rsidR="00C17EFC" w:rsidRPr="00C17EFC" w:rsidRDefault="00C17EFC" w:rsidP="00C17EF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проведению ежедневной уборки в соответствии с постановлением</w:t>
      </w:r>
      <w:r w:rsidR="0090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984" w:rsidRPr="00C17EFC">
        <w:rPr>
          <w:rFonts w:ascii="Times New Roman" w:eastAsia="Times New Roman" w:hAnsi="Times New Roman" w:cs="Times New Roman"/>
          <w:sz w:val="28"/>
          <w:szCs w:val="28"/>
        </w:rPr>
        <w:t>№ 130</w:t>
      </w: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Республики Беларусь. Требования, </w:t>
      </w:r>
      <w:proofErr w:type="gramStart"/>
      <w:r w:rsidRPr="00C17EFC">
        <w:rPr>
          <w:rFonts w:ascii="Times New Roman" w:eastAsia="Times New Roman" w:hAnsi="Times New Roman" w:cs="Times New Roman"/>
          <w:sz w:val="28"/>
          <w:szCs w:val="28"/>
        </w:rPr>
        <w:t>предъявляемые  к</w:t>
      </w:r>
      <w:proofErr w:type="gramEnd"/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 уборочному инвентарю, правила хранения уборочного инвентаря.</w:t>
      </w:r>
    </w:p>
    <w:p w:rsidR="00C17EFC" w:rsidRPr="00C17EFC" w:rsidRDefault="00C17EFC" w:rsidP="00C17EF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проведению генеральной уборки в соответствии с постановлением</w:t>
      </w:r>
      <w:r w:rsidR="0090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984" w:rsidRPr="00C17EFC">
        <w:rPr>
          <w:rFonts w:ascii="Times New Roman" w:eastAsia="Times New Roman" w:hAnsi="Times New Roman" w:cs="Times New Roman"/>
          <w:sz w:val="28"/>
          <w:szCs w:val="28"/>
        </w:rPr>
        <w:t>№130</w:t>
      </w: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Республики Беларусь. Требования, </w:t>
      </w:r>
      <w:proofErr w:type="gramStart"/>
      <w:r w:rsidRPr="00C17EFC">
        <w:rPr>
          <w:rFonts w:ascii="Times New Roman" w:eastAsia="Times New Roman" w:hAnsi="Times New Roman" w:cs="Times New Roman"/>
          <w:sz w:val="28"/>
          <w:szCs w:val="28"/>
        </w:rPr>
        <w:t>предъявляемые  к</w:t>
      </w:r>
      <w:proofErr w:type="gramEnd"/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 уборочному инвентарю, правила хранения уборочного инвентаря.</w:t>
      </w:r>
    </w:p>
    <w:p w:rsidR="00C17EFC" w:rsidRDefault="00C17EFC" w:rsidP="00C17EF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>Соблюдение бельевого режима</w:t>
      </w:r>
      <w:r w:rsidR="00006469">
        <w:rPr>
          <w:rFonts w:ascii="Times New Roman" w:eastAsia="Times New Roman" w:hAnsi="Times New Roman" w:cs="Times New Roman"/>
          <w:sz w:val="28"/>
          <w:szCs w:val="28"/>
        </w:rPr>
        <w:t xml:space="preserve"> в лечебном отделении</w:t>
      </w:r>
      <w:r w:rsidRPr="00C17EFC">
        <w:rPr>
          <w:rFonts w:ascii="Times New Roman" w:eastAsia="Times New Roman" w:hAnsi="Times New Roman" w:cs="Times New Roman"/>
          <w:sz w:val="28"/>
          <w:szCs w:val="28"/>
        </w:rPr>
        <w:t>. Смена нательного и постельного белья. (постановление</w:t>
      </w:r>
      <w:r w:rsidR="0090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№130 Министерства здравоохранения Республики Беларусь). </w:t>
      </w:r>
    </w:p>
    <w:p w:rsidR="00FA7639" w:rsidRPr="00C17EFC" w:rsidRDefault="00FA7639" w:rsidP="00C17EF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получения, хранения лекарственных средств в лечебном отделении. Правила хранения и применения наркотических средств и психотропных веществ в соответствии с </w:t>
      </w:r>
      <w:r w:rsidR="00982A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2A37" w:rsidRPr="00860FBA">
        <w:rPr>
          <w:rFonts w:ascii="Times New Roman" w:hAnsi="Times New Roman" w:cs="Times New Roman"/>
          <w:sz w:val="28"/>
          <w:szCs w:val="28"/>
        </w:rPr>
        <w:t>остановление</w:t>
      </w:r>
      <w:r w:rsidR="00982A37">
        <w:rPr>
          <w:rFonts w:ascii="Times New Roman" w:hAnsi="Times New Roman" w:cs="Times New Roman"/>
          <w:sz w:val="28"/>
          <w:szCs w:val="28"/>
        </w:rPr>
        <w:t xml:space="preserve">м </w:t>
      </w:r>
      <w:r w:rsidR="00904984" w:rsidRPr="00860FBA">
        <w:rPr>
          <w:rFonts w:ascii="Times New Roman" w:hAnsi="Times New Roman" w:cs="Times New Roman"/>
          <w:sz w:val="28"/>
          <w:szCs w:val="28"/>
        </w:rPr>
        <w:t>№ 51</w:t>
      </w:r>
      <w:r w:rsidR="00982A37" w:rsidRPr="00860FBA">
        <w:rPr>
          <w:rFonts w:ascii="Times New Roman" w:hAnsi="Times New Roman" w:cs="Times New Roman"/>
          <w:sz w:val="28"/>
          <w:szCs w:val="28"/>
        </w:rPr>
        <w:t xml:space="preserve"> </w:t>
      </w:r>
      <w:r w:rsidR="00982A37" w:rsidRPr="00982A37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Беларусь</w:t>
      </w:r>
      <w:r w:rsidR="00904984">
        <w:rPr>
          <w:rFonts w:ascii="Times New Roman" w:hAnsi="Times New Roman" w:cs="Times New Roman"/>
          <w:sz w:val="28"/>
          <w:szCs w:val="28"/>
        </w:rPr>
        <w:t>.</w:t>
      </w:r>
    </w:p>
    <w:p w:rsidR="00C17EFC" w:rsidRPr="00C17EFC" w:rsidRDefault="00C17EFC" w:rsidP="00C17EFC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Правила раздачи лекарственных </w:t>
      </w:r>
      <w:r w:rsidR="00283E99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для перорального применения. Обработка мензурок после использования.</w:t>
      </w:r>
    </w:p>
    <w:p w:rsidR="00C17EFC" w:rsidRPr="00C17EFC" w:rsidRDefault="00C17EFC" w:rsidP="00C17EFC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забор крови на биохимическое исследование системой вакуумной </w:t>
      </w:r>
      <w:r w:rsidRPr="00C17EFC">
        <w:rPr>
          <w:rFonts w:ascii="Times New Roman" w:eastAsia="Times New Roman" w:hAnsi="Times New Roman" w:cs="Times New Roman"/>
          <w:sz w:val="28"/>
          <w:szCs w:val="28"/>
          <w:lang w:val="en-US"/>
        </w:rPr>
        <w:t>Vacutainer</w:t>
      </w:r>
      <w:r w:rsidRPr="00C17EFC">
        <w:rPr>
          <w:rFonts w:ascii="Times New Roman" w:eastAsia="Times New Roman" w:hAnsi="Times New Roman" w:cs="Times New Roman"/>
          <w:sz w:val="28"/>
          <w:szCs w:val="28"/>
        </w:rPr>
        <w:t>. Возможные осложнения. Обработка отработанных медицинских изделий. Правила транспортировки биологического материала.</w:t>
      </w:r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17EFC" w:rsidRPr="00CF2853" w:rsidRDefault="00C17EFC" w:rsidP="00C17EFC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>Выполните внутримышечное введение Бициллина-5. Возможные осложнения. Обработка отработанных медицинских изделий.</w:t>
      </w:r>
    </w:p>
    <w:p w:rsidR="00CF2853" w:rsidRPr="00C17EFC" w:rsidRDefault="00CF2853" w:rsidP="00CF2853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Введите подкожно раствор </w:t>
      </w:r>
      <w:proofErr w:type="spellStart"/>
      <w:r w:rsidRPr="00C17EFC">
        <w:rPr>
          <w:rFonts w:ascii="Times New Roman" w:eastAsia="Times New Roman" w:hAnsi="Times New Roman" w:cs="Times New Roman"/>
          <w:sz w:val="28"/>
          <w:szCs w:val="28"/>
        </w:rPr>
        <w:t>Промедола</w:t>
      </w:r>
      <w:proofErr w:type="spellEnd"/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1% - 1 мл. </w:t>
      </w:r>
      <w:proofErr w:type="spellStart"/>
      <w:r w:rsidRPr="00C17EFC">
        <w:rPr>
          <w:rFonts w:ascii="Times New Roman" w:eastAsia="Times New Roman" w:hAnsi="Times New Roman" w:cs="Times New Roman"/>
          <w:sz w:val="28"/>
          <w:szCs w:val="28"/>
        </w:rPr>
        <w:t>Постинъекционные</w:t>
      </w:r>
      <w:proofErr w:type="spellEnd"/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осложнения. Обработка отработанных медицинских изделий. Правила хранения и учета наркотических лекарственных средств (на основании нормативно правовых актов Республики Беларусь).</w:t>
      </w:r>
    </w:p>
    <w:p w:rsidR="00CF2853" w:rsidRPr="00CF2853" w:rsidRDefault="00CF2853" w:rsidP="00CF2853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подкожное введение </w:t>
      </w:r>
      <w:proofErr w:type="spellStart"/>
      <w:r w:rsidRPr="00C17EFC">
        <w:rPr>
          <w:rFonts w:ascii="Times New Roman" w:eastAsia="Times New Roman" w:hAnsi="Times New Roman" w:cs="Times New Roman"/>
          <w:sz w:val="28"/>
          <w:szCs w:val="28"/>
        </w:rPr>
        <w:t>Моноинсулин</w:t>
      </w:r>
      <w:proofErr w:type="spellEnd"/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12 ЕД. Показания. Противопоказания. </w:t>
      </w:r>
      <w:proofErr w:type="spellStart"/>
      <w:r w:rsidRPr="00C17EFC">
        <w:rPr>
          <w:rFonts w:ascii="Times New Roman" w:eastAsia="Times New Roman" w:hAnsi="Times New Roman" w:cs="Times New Roman"/>
          <w:sz w:val="28"/>
          <w:szCs w:val="28"/>
        </w:rPr>
        <w:t>Постинъекционные</w:t>
      </w:r>
      <w:proofErr w:type="spellEnd"/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осложнения. Обработка отработанных медицинских изделий. Правила хранения и введения инсулина.</w:t>
      </w:r>
    </w:p>
    <w:p w:rsidR="00CF2853" w:rsidRPr="00C17EFC" w:rsidRDefault="00CF2853" w:rsidP="00CF2853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внутривенное введение 3 мл – 3% раствора Преднизолона с использованием системы </w:t>
      </w:r>
      <w:proofErr w:type="spellStart"/>
      <w:r w:rsidRPr="00C17EFC">
        <w:rPr>
          <w:rFonts w:ascii="Times New Roman" w:eastAsia="Times New Roman" w:hAnsi="Times New Roman" w:cs="Times New Roman"/>
          <w:sz w:val="28"/>
          <w:szCs w:val="28"/>
        </w:rPr>
        <w:t>инфузионной</w:t>
      </w:r>
      <w:proofErr w:type="spellEnd"/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17EFC">
        <w:rPr>
          <w:rFonts w:ascii="Times New Roman" w:eastAsia="Times New Roman" w:hAnsi="Times New Roman" w:cs="Times New Roman"/>
          <w:sz w:val="28"/>
          <w:szCs w:val="28"/>
        </w:rPr>
        <w:t>Постинъекционные</w:t>
      </w:r>
      <w:proofErr w:type="spellEnd"/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осложнения. Обработка отработанных медицинских изделий. </w:t>
      </w:r>
      <w:r w:rsidRPr="00C17EFC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F2853" w:rsidRPr="00C17EFC" w:rsidRDefault="00CF2853" w:rsidP="00CF2853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внутримышечное введение пациенту 1,0 г </w:t>
      </w:r>
      <w:proofErr w:type="spellStart"/>
      <w:r w:rsidRPr="00C17EFC">
        <w:rPr>
          <w:rFonts w:ascii="Times New Roman" w:eastAsia="Times New Roman" w:hAnsi="Times New Roman" w:cs="Times New Roman"/>
          <w:sz w:val="28"/>
          <w:szCs w:val="28"/>
        </w:rPr>
        <w:t>Цефтриаксона</w:t>
      </w:r>
      <w:proofErr w:type="spellEnd"/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, доза одного флакона 500 000 единиц действия. Обработка отработанных медицинских изделий.   </w:t>
      </w:r>
    </w:p>
    <w:p w:rsidR="00CF2853" w:rsidRPr="00C17EFC" w:rsidRDefault="00CF2853" w:rsidP="00CF2853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Выполните введение внутривенно раствор Морфина 1% - 1 мл. </w:t>
      </w:r>
      <w:proofErr w:type="spellStart"/>
      <w:r w:rsidRPr="00C17EFC">
        <w:rPr>
          <w:rFonts w:ascii="Times New Roman" w:eastAsia="Times New Roman" w:hAnsi="Times New Roman" w:cs="Times New Roman"/>
          <w:sz w:val="28"/>
          <w:szCs w:val="28"/>
        </w:rPr>
        <w:t>Постинъекционные</w:t>
      </w:r>
      <w:proofErr w:type="spellEnd"/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осложнения. Обработка отработанных медицинских изделий. Правила хранения и учета наркотических лекарственных средств (на основании нормативно правовых актов Республики Беларусь)</w:t>
      </w:r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F2853" w:rsidRPr="00C17EFC" w:rsidRDefault="00CF2853" w:rsidP="00CF2853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внутримышечное введение масляного раствора. </w:t>
      </w:r>
      <w:proofErr w:type="spellStart"/>
      <w:r w:rsidRPr="00C17EFC">
        <w:rPr>
          <w:rFonts w:ascii="Times New Roman" w:eastAsia="Times New Roman" w:hAnsi="Times New Roman" w:cs="Times New Roman"/>
          <w:sz w:val="28"/>
          <w:szCs w:val="28"/>
        </w:rPr>
        <w:t>Постинъекционные</w:t>
      </w:r>
      <w:proofErr w:type="spellEnd"/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осложнения. Обработка отработанных медицинских изделий.</w:t>
      </w:r>
    </w:p>
    <w:p w:rsidR="00CF2853" w:rsidRPr="00CF2853" w:rsidRDefault="00CF2853" w:rsidP="00CF2853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подкожное введение </w:t>
      </w:r>
      <w:proofErr w:type="spellStart"/>
      <w:r w:rsidRPr="00C17EFC">
        <w:rPr>
          <w:rFonts w:ascii="Times New Roman" w:eastAsia="Times New Roman" w:hAnsi="Times New Roman" w:cs="Times New Roman"/>
          <w:sz w:val="28"/>
          <w:szCs w:val="28"/>
        </w:rPr>
        <w:t>Базал</w:t>
      </w:r>
      <w:proofErr w:type="spellEnd"/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8 ЕД с использованием шприца-ручки. </w:t>
      </w:r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>Возможные осложнения. Обработка отработанных медицинских изделий.</w:t>
      </w:r>
      <w:r w:rsidRPr="00C17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>Правила хранения и введения инсулина.</w:t>
      </w:r>
    </w:p>
    <w:p w:rsidR="00CF2853" w:rsidRPr="00CF2853" w:rsidRDefault="00CF2853" w:rsidP="00CF2853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постановку периферического венозного катетера (ПВК). Правила выбора вен, катетера для венепункции. Обработка отработанных медицинских изделий. </w:t>
      </w:r>
    </w:p>
    <w:p w:rsidR="00006469" w:rsidRPr="00C17EFC" w:rsidRDefault="00006469" w:rsidP="00006469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подключение </w:t>
      </w:r>
      <w:proofErr w:type="spellStart"/>
      <w:r w:rsidRPr="00C17EFC">
        <w:rPr>
          <w:rFonts w:ascii="Times New Roman" w:eastAsia="Times New Roman" w:hAnsi="Times New Roman" w:cs="Times New Roman"/>
          <w:sz w:val="28"/>
          <w:szCs w:val="28"/>
        </w:rPr>
        <w:t>инфузионной</w:t>
      </w:r>
      <w:proofErr w:type="spellEnd"/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системы к периферическому венозному катетеру (ПВК). Возможные осложнения. Обработка </w:t>
      </w:r>
      <w:proofErr w:type="gramStart"/>
      <w:r w:rsidRPr="00C17EFC">
        <w:rPr>
          <w:rFonts w:ascii="Times New Roman" w:eastAsia="Times New Roman" w:hAnsi="Times New Roman" w:cs="Times New Roman"/>
          <w:sz w:val="28"/>
          <w:szCs w:val="28"/>
        </w:rPr>
        <w:t>отработанных  медицинских</w:t>
      </w:r>
      <w:proofErr w:type="gramEnd"/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изделий. </w:t>
      </w:r>
    </w:p>
    <w:p w:rsidR="00CF2853" w:rsidRPr="00C17EFC" w:rsidRDefault="00CF2853" w:rsidP="00CF2853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отключение </w:t>
      </w:r>
      <w:proofErr w:type="spellStart"/>
      <w:r w:rsidRPr="00C17EFC">
        <w:rPr>
          <w:rFonts w:ascii="Times New Roman" w:eastAsia="Times New Roman" w:hAnsi="Times New Roman" w:cs="Times New Roman"/>
          <w:sz w:val="28"/>
          <w:szCs w:val="28"/>
        </w:rPr>
        <w:t>инфузионной</w:t>
      </w:r>
      <w:proofErr w:type="spellEnd"/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системы от периферического венозного катетера (ПВК). Обработка отработанных медицинских изделий. </w:t>
      </w:r>
    </w:p>
    <w:p w:rsidR="00CF2853" w:rsidRPr="00C17EFC" w:rsidRDefault="00CF2853" w:rsidP="00CF2853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Выполните внутривенное введение 10 мл - 2,4% раствора Эуфиллина. </w:t>
      </w:r>
      <w:proofErr w:type="spellStart"/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>Постинъекционные</w:t>
      </w:r>
      <w:proofErr w:type="spellEnd"/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осложнения. Обработка отработанных медицинских изделий. </w:t>
      </w:r>
    </w:p>
    <w:p w:rsidR="00CF2853" w:rsidRPr="00C17EFC" w:rsidRDefault="00CF2853" w:rsidP="00CF2853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>Выполните забор крови на биохимическое исследование шприцем. Обработка отработанных медицинских изделий.</w:t>
      </w:r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 (на основании действующих нормативных правовых актов Республики Беларусь).</w:t>
      </w:r>
    </w:p>
    <w:p w:rsidR="00CF2853" w:rsidRPr="00C17EFC" w:rsidRDefault="00CF2853" w:rsidP="00CF2853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промывание желудка. Показания. Противопоказания. Возможные осложнения. Обработка отработанных медицинских изделий. </w:t>
      </w:r>
      <w:r w:rsidRPr="00C17EFC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F2853" w:rsidRPr="00C17EFC" w:rsidRDefault="00CF2853" w:rsidP="00CF2853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>Выполните катетеризацию мочевого пузыря пациента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женщины</w:t>
      </w:r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 xml:space="preserve">) с использованием катетера урологического </w:t>
      </w:r>
      <w:proofErr w:type="spellStart"/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>Нелатона</w:t>
      </w:r>
      <w:proofErr w:type="spellEnd"/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Показания.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Противопоказания. Осложнения. Обработка отработанных медицинских изделий. </w:t>
      </w:r>
    </w:p>
    <w:p w:rsidR="00C17EFC" w:rsidRPr="00C17EFC" w:rsidRDefault="00C17EFC" w:rsidP="00C17EFC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Выполните катетеризацию мочевого пузыря пациента (мужчины) с использованием катетера урологического </w:t>
      </w:r>
      <w:proofErr w:type="spellStart"/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>Нелатона</w:t>
      </w:r>
      <w:proofErr w:type="spellEnd"/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Показания. </w:t>
      </w:r>
      <w:r w:rsidR="00CF28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Противопоказания. Осложнения. Обработка отработанных медицинских изделий. </w:t>
      </w:r>
    </w:p>
    <w:p w:rsidR="00C17EFC" w:rsidRPr="00C17EFC" w:rsidRDefault="00C17EFC" w:rsidP="00C17EFC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постановку послабляющей гипертонической клизмы. Показания. Противопоказания. Механизм действия. Возможные осложнения. Обработка отработанных медицинских изделий. </w:t>
      </w:r>
      <w:r w:rsidRPr="00C17EFC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17EFC" w:rsidRPr="00C17EFC" w:rsidRDefault="00C17EFC" w:rsidP="00C17EFC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постановку лекарственной клизмы. Показания. Противопоказания. Механизм действия. Возможные осложнения. Обработка отработанных медицинских изделий. </w:t>
      </w:r>
    </w:p>
    <w:p w:rsidR="00C17EFC" w:rsidRPr="00C17EFC" w:rsidRDefault="00C17EFC" w:rsidP="00C17EFC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постановку очистительной клизмы. Показания. Противопоказания. Механизм действия. Возможные осложнения. Обработка отработанных медицинских изделий. </w:t>
      </w:r>
    </w:p>
    <w:p w:rsidR="00C17EFC" w:rsidRPr="00C17EFC" w:rsidRDefault="00C17EFC" w:rsidP="00C17EFC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постановку катетера ректального. Показания. Противопоказания. Механизм действия. Возможные осложнения. Обработка отработанных медицинских изделий. </w:t>
      </w:r>
    </w:p>
    <w:p w:rsidR="00C17EFC" w:rsidRPr="00C17EFC" w:rsidRDefault="00C17EFC" w:rsidP="00C17EFC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Выполните подсчет пульса на лучевой артерии. Выполните графическую запись в температурном листе. Нормальные показатели. Характеристика пульса. </w:t>
      </w:r>
    </w:p>
    <w:p w:rsidR="00283E99" w:rsidRDefault="00283E99" w:rsidP="00283E99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Выполните измерение артериального давления (АД), зарегистрируйте полученные данные в температурном листе. Классификация </w:t>
      </w:r>
      <w:proofErr w:type="gramStart"/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>уровней  АД</w:t>
      </w:r>
      <w:proofErr w:type="gramEnd"/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283E99" w:rsidRPr="00C17EFC" w:rsidRDefault="00283E99" w:rsidP="00283E99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3E99">
        <w:rPr>
          <w:rFonts w:ascii="Times New Roman" w:eastAsia="Times New Roman" w:hAnsi="Times New Roman" w:cs="Times New Roman"/>
          <w:bCs/>
          <w:sz w:val="28"/>
          <w:szCs w:val="28"/>
        </w:rPr>
        <w:t>Выполните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подсчет частоты дыхательных движений. </w:t>
      </w:r>
      <w:r w:rsidRPr="00283E99">
        <w:rPr>
          <w:rFonts w:ascii="Times New Roman" w:eastAsia="Times New Roman" w:hAnsi="Times New Roman" w:cs="Times New Roman"/>
          <w:bCs/>
          <w:sz w:val="28"/>
          <w:szCs w:val="28"/>
        </w:rPr>
        <w:t>Нормальные показатели. Характеристика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типов дыхания.</w:t>
      </w:r>
    </w:p>
    <w:p w:rsidR="00283E99" w:rsidRPr="00283E99" w:rsidRDefault="00283E99" w:rsidP="00283E99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Выполните </w:t>
      </w:r>
      <w:proofErr w:type="spellStart"/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>пульсоксиметрию</w:t>
      </w:r>
      <w:proofErr w:type="spellEnd"/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>, понятие о сатурации.</w:t>
      </w:r>
    </w:p>
    <w:p w:rsidR="00283E99" w:rsidRDefault="00283E99" w:rsidP="00283E99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bCs/>
          <w:sz w:val="28"/>
          <w:szCs w:val="28"/>
        </w:rPr>
        <w:t>Отеки, методы определения отеков. Подсчет и учет водного баланса.</w:t>
      </w:r>
    </w:p>
    <w:p w:rsidR="00283E99" w:rsidRPr="00C17EFC" w:rsidRDefault="00283E99" w:rsidP="00283E99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уход за слизистой оболочкой глаз, закапайте капли в глаза. Показания. Обработка отработанных медицинских изделий.  </w:t>
      </w:r>
    </w:p>
    <w:p w:rsidR="00283E99" w:rsidRPr="00283E99" w:rsidRDefault="00283E99" w:rsidP="00283E99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уход за слизистой оболочкой носа, закапайте капли в нос. Показания. Обработка отработанных медицинских изделий.  </w:t>
      </w:r>
    </w:p>
    <w:p w:rsidR="00CF2853" w:rsidRPr="00C17EFC" w:rsidRDefault="00CF2853" w:rsidP="00CF2853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уход за слизистой оболочкой полости рта тяжелобольного пациента. Показания. Обработка отработанных медицинских изделий, предметов ухода. </w:t>
      </w:r>
    </w:p>
    <w:p w:rsidR="00CF2853" w:rsidRPr="00C17EFC" w:rsidRDefault="00CF2853" w:rsidP="00CF2853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кормление пациента через </w:t>
      </w:r>
      <w:proofErr w:type="spellStart"/>
      <w:r w:rsidRPr="00C17EFC">
        <w:rPr>
          <w:rFonts w:ascii="Times New Roman" w:eastAsia="Times New Roman" w:hAnsi="Times New Roman" w:cs="Times New Roman"/>
          <w:sz w:val="28"/>
          <w:szCs w:val="28"/>
        </w:rPr>
        <w:t>назогастральный</w:t>
      </w:r>
      <w:proofErr w:type="spellEnd"/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катетер. Показания. Противопоказания. Обработка отработанных медицинских изделий.</w:t>
      </w:r>
    </w:p>
    <w:p w:rsidR="00CF2853" w:rsidRPr="00C17EFC" w:rsidRDefault="00CF2853" w:rsidP="00CF2853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>Пролежни, причины, способствующие факторы. Профилактика, оценка риска образования пролежней.</w:t>
      </w:r>
    </w:p>
    <w:p w:rsidR="00C17EFC" w:rsidRPr="00C17EFC" w:rsidRDefault="00C17EFC" w:rsidP="00C17EFC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Выполните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7EFC">
        <w:rPr>
          <w:rFonts w:ascii="Times New Roman" w:eastAsia="Times New Roman" w:hAnsi="Times New Roman" w:cs="Times New Roman"/>
          <w:sz w:val="28"/>
          <w:szCs w:val="28"/>
        </w:rPr>
        <w:t>рименение грелки. Показания, противопоказания, механизм действия. Обработка использованной грелки.</w:t>
      </w:r>
    </w:p>
    <w:p w:rsidR="00C17EFC" w:rsidRPr="00C17EFC" w:rsidRDefault="00C17EFC" w:rsidP="00C17EFC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 xml:space="preserve"> Выполните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7EFC">
        <w:rPr>
          <w:rFonts w:ascii="Times New Roman" w:eastAsia="Times New Roman" w:hAnsi="Times New Roman" w:cs="Times New Roman"/>
          <w:sz w:val="28"/>
          <w:szCs w:val="28"/>
        </w:rPr>
        <w:t>рименение пузыря со льдом. Показания, противопоказания, механизм действия. Обработка использованного пузыря для льда.</w:t>
      </w:r>
    </w:p>
    <w:p w:rsidR="00C17EFC" w:rsidRPr="00C17EFC" w:rsidRDefault="00C17EFC" w:rsidP="00C17EFC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>Выполните постановку местного согревающего компресса. Показания. Противопоказания. Механизм действия. Возможные осложнения.</w:t>
      </w:r>
      <w:r w:rsidRPr="00C17EFC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17EFC" w:rsidRPr="00C17EFC" w:rsidRDefault="00C17EFC" w:rsidP="00C17EFC">
      <w:pPr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EFC">
        <w:rPr>
          <w:rFonts w:ascii="Times New Roman" w:eastAsia="Times New Roman" w:hAnsi="Times New Roman" w:cs="Times New Roman"/>
          <w:sz w:val="28"/>
          <w:szCs w:val="28"/>
        </w:rPr>
        <w:t>Выполните подачу увлажненного кислорода с использованием канюли назальной. Показания. Правила подачи кислорода. Техника безопасности при работе с кислородом. Обработка использованного инструментария.</w:t>
      </w:r>
    </w:p>
    <w:p w:rsidR="00C17EFC" w:rsidRPr="00C17EFC" w:rsidRDefault="00C17EFC" w:rsidP="00CF2853">
      <w:pPr>
        <w:tabs>
          <w:tab w:val="left" w:pos="-6804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4F73" w:rsidRPr="000B4F73" w:rsidRDefault="000B4F73" w:rsidP="000B4F73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CE" w:rsidRPr="003474FD" w:rsidRDefault="005F4BCE" w:rsidP="003474FD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678" w:rsidRPr="00543255" w:rsidRDefault="00936678" w:rsidP="00936678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678" w:rsidRPr="00543255" w:rsidRDefault="00936678" w:rsidP="009366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678" w:rsidRPr="00543255" w:rsidRDefault="00936678" w:rsidP="00936678"/>
    <w:p w:rsidR="00936678" w:rsidRPr="00543255" w:rsidRDefault="00936678" w:rsidP="00921424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36678" w:rsidRPr="00543255" w:rsidRDefault="00936678" w:rsidP="00921424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644AA" w:rsidRDefault="004644AA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21154" w:rsidRDefault="00621154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21154" w:rsidRDefault="00621154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21154" w:rsidRDefault="00621154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21154" w:rsidRDefault="00621154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DD786C" w:rsidRDefault="00DD786C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DD786C" w:rsidRDefault="00DD786C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DD786C" w:rsidRDefault="00DD786C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21154" w:rsidRDefault="00621154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21154" w:rsidRPr="00C07168" w:rsidRDefault="00621154" w:rsidP="00621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68">
        <w:rPr>
          <w:rFonts w:ascii="Times New Roman" w:hAnsi="Times New Roman" w:cs="Times New Roman"/>
          <w:b/>
          <w:sz w:val="28"/>
          <w:szCs w:val="28"/>
        </w:rPr>
        <w:lastRenderedPageBreak/>
        <w:t>Перечень литературы и информационно-аналитических материалов</w:t>
      </w:r>
      <w:r>
        <w:rPr>
          <w:rFonts w:ascii="Times New Roman" w:hAnsi="Times New Roman" w:cs="Times New Roman"/>
          <w:b/>
          <w:sz w:val="28"/>
          <w:szCs w:val="28"/>
        </w:rPr>
        <w:t>, наглядных пособий</w:t>
      </w:r>
      <w:r w:rsidRPr="00C07168">
        <w:rPr>
          <w:rFonts w:ascii="Times New Roman" w:hAnsi="Times New Roman" w:cs="Times New Roman"/>
          <w:b/>
          <w:sz w:val="28"/>
          <w:szCs w:val="28"/>
        </w:rPr>
        <w:t>, инструментов,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168">
        <w:rPr>
          <w:rFonts w:ascii="Times New Roman" w:hAnsi="Times New Roman" w:cs="Times New Roman"/>
          <w:b/>
          <w:sz w:val="28"/>
          <w:szCs w:val="28"/>
        </w:rPr>
        <w:t>муляжей, фантомов, стендов</w:t>
      </w:r>
    </w:p>
    <w:p w:rsidR="00621154" w:rsidRPr="00C07168" w:rsidRDefault="00621154" w:rsidP="00621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68">
        <w:rPr>
          <w:rFonts w:ascii="Times New Roman" w:hAnsi="Times New Roman" w:cs="Times New Roman"/>
          <w:b/>
          <w:sz w:val="28"/>
          <w:szCs w:val="28"/>
        </w:rPr>
        <w:t>для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экзамена по </w:t>
      </w:r>
      <w:r w:rsidR="00EE7AA3">
        <w:rPr>
          <w:rFonts w:ascii="Times New Roman" w:hAnsi="Times New Roman" w:cs="Times New Roman"/>
          <w:b/>
          <w:sz w:val="28"/>
          <w:szCs w:val="28"/>
        </w:rPr>
        <w:t>учебному 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«Сестринское дело в терап</w:t>
      </w:r>
      <w:r w:rsidRPr="00C0716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07168">
        <w:rPr>
          <w:rFonts w:ascii="Times New Roman" w:hAnsi="Times New Roman" w:cs="Times New Roman"/>
          <w:b/>
          <w:sz w:val="28"/>
          <w:szCs w:val="28"/>
        </w:rPr>
        <w:t>»</w:t>
      </w:r>
    </w:p>
    <w:p w:rsidR="00621154" w:rsidRPr="00C07168" w:rsidRDefault="00621154" w:rsidP="00621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68">
        <w:rPr>
          <w:rFonts w:ascii="Times New Roman" w:hAnsi="Times New Roman" w:cs="Times New Roman"/>
          <w:b/>
          <w:sz w:val="28"/>
          <w:szCs w:val="28"/>
        </w:rPr>
        <w:t>на отделении «</w:t>
      </w:r>
      <w:r>
        <w:rPr>
          <w:rFonts w:ascii="Times New Roman" w:hAnsi="Times New Roman" w:cs="Times New Roman"/>
          <w:b/>
          <w:sz w:val="28"/>
          <w:szCs w:val="28"/>
        </w:rPr>
        <w:t>Сестринск</w:t>
      </w:r>
      <w:r w:rsidRPr="00C07168">
        <w:rPr>
          <w:rFonts w:ascii="Times New Roman" w:hAnsi="Times New Roman" w:cs="Times New Roman"/>
          <w:b/>
          <w:sz w:val="28"/>
          <w:szCs w:val="28"/>
        </w:rPr>
        <w:t xml:space="preserve">ое дело»,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3703E" w:rsidRPr="0054325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C07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E7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1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курс, </w:t>
      </w:r>
      <w:r w:rsidR="00EE7AA3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5A5F5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bookmarkStart w:id="0" w:name="_GoBack"/>
      <w:bookmarkEnd w:id="0"/>
      <w:r w:rsidR="00EE7AA3" w:rsidRPr="005432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7AA3" w:rsidRPr="00EE7AA3">
        <w:rPr>
          <w:rFonts w:ascii="Times New Roman" w:hAnsi="Times New Roman" w:cs="Times New Roman"/>
          <w:b/>
          <w:sz w:val="28"/>
          <w:szCs w:val="32"/>
        </w:rPr>
        <w:t>семестр</w:t>
      </w:r>
      <w:r w:rsidRPr="00C07168">
        <w:rPr>
          <w:rFonts w:ascii="Times New Roman" w:hAnsi="Times New Roman" w:cs="Times New Roman"/>
          <w:b/>
          <w:sz w:val="28"/>
          <w:szCs w:val="28"/>
        </w:rPr>
        <w:t>,</w:t>
      </w:r>
    </w:p>
    <w:p w:rsidR="00621154" w:rsidRPr="0066499E" w:rsidRDefault="00621154" w:rsidP="0062115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99E">
        <w:rPr>
          <w:rFonts w:ascii="Times New Roman" w:hAnsi="Times New Roman" w:cs="Times New Roman"/>
          <w:b/>
          <w:sz w:val="28"/>
          <w:szCs w:val="28"/>
        </w:rPr>
        <w:t>202</w:t>
      </w:r>
      <w:r w:rsidR="0043703E">
        <w:rPr>
          <w:rFonts w:ascii="Times New Roman" w:hAnsi="Times New Roman" w:cs="Times New Roman"/>
          <w:b/>
          <w:sz w:val="28"/>
          <w:szCs w:val="28"/>
        </w:rPr>
        <w:t>3</w:t>
      </w:r>
      <w:r w:rsidRPr="0066499E">
        <w:rPr>
          <w:rFonts w:ascii="Times New Roman" w:hAnsi="Times New Roman" w:cs="Times New Roman"/>
          <w:b/>
          <w:sz w:val="28"/>
          <w:szCs w:val="28"/>
        </w:rPr>
        <w:t>/202</w:t>
      </w:r>
      <w:r w:rsidR="0043703E">
        <w:rPr>
          <w:rFonts w:ascii="Times New Roman" w:hAnsi="Times New Roman" w:cs="Times New Roman"/>
          <w:b/>
          <w:sz w:val="28"/>
          <w:szCs w:val="28"/>
        </w:rPr>
        <w:t>4</w:t>
      </w:r>
      <w:r w:rsidRPr="0066499E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621154" w:rsidRPr="006C284A" w:rsidRDefault="00621154" w:rsidP="00621154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154" w:rsidRDefault="00621154" w:rsidP="00621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4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21154" w:rsidRPr="00C41584" w:rsidRDefault="00621154" w:rsidP="00621154">
      <w:pPr>
        <w:jc w:val="both"/>
        <w:rPr>
          <w:rFonts w:ascii="Times New Roman" w:hAnsi="Times New Roman"/>
          <w:sz w:val="27"/>
          <w:szCs w:val="27"/>
        </w:rPr>
      </w:pPr>
      <w:r w:rsidRPr="00C41584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b/>
          <w:sz w:val="27"/>
          <w:szCs w:val="27"/>
        </w:rPr>
        <w:t xml:space="preserve">. </w:t>
      </w:r>
      <w:r w:rsidRPr="00C41584">
        <w:rPr>
          <w:rFonts w:ascii="Times New Roman" w:hAnsi="Times New Roman"/>
          <w:b/>
          <w:sz w:val="27"/>
          <w:szCs w:val="27"/>
        </w:rPr>
        <w:t xml:space="preserve">В.И. </w:t>
      </w:r>
      <w:proofErr w:type="spellStart"/>
      <w:r w:rsidRPr="00C41584">
        <w:rPr>
          <w:rFonts w:ascii="Times New Roman" w:hAnsi="Times New Roman"/>
          <w:b/>
          <w:sz w:val="27"/>
          <w:szCs w:val="27"/>
        </w:rPr>
        <w:t>Милькаманович</w:t>
      </w:r>
      <w:proofErr w:type="spellEnd"/>
      <w:r w:rsidRPr="00C41584">
        <w:rPr>
          <w:rFonts w:ascii="Times New Roman" w:hAnsi="Times New Roman"/>
          <w:sz w:val="27"/>
          <w:szCs w:val="27"/>
        </w:rPr>
        <w:t>, С.И. Овчаренко, Н.Н. Семенов,</w:t>
      </w:r>
      <w:r w:rsidR="00C31CEF">
        <w:rPr>
          <w:rFonts w:ascii="Times New Roman" w:hAnsi="Times New Roman"/>
          <w:sz w:val="27"/>
          <w:szCs w:val="27"/>
        </w:rPr>
        <w:t xml:space="preserve"> </w:t>
      </w:r>
      <w:r w:rsidRPr="00C41584">
        <w:rPr>
          <w:rFonts w:ascii="Times New Roman" w:hAnsi="Times New Roman"/>
          <w:sz w:val="27"/>
          <w:szCs w:val="27"/>
        </w:rPr>
        <w:t>Внутренние болезни Минск, «</w:t>
      </w:r>
      <w:proofErr w:type="spellStart"/>
      <w:r w:rsidRPr="00C41584">
        <w:rPr>
          <w:rFonts w:ascii="Times New Roman" w:hAnsi="Times New Roman"/>
          <w:sz w:val="27"/>
          <w:szCs w:val="27"/>
        </w:rPr>
        <w:t>Вышэйшая</w:t>
      </w:r>
      <w:proofErr w:type="spellEnd"/>
      <w:r w:rsidRPr="00C41584">
        <w:rPr>
          <w:rFonts w:ascii="Times New Roman" w:hAnsi="Times New Roman"/>
          <w:sz w:val="27"/>
          <w:szCs w:val="27"/>
        </w:rPr>
        <w:t xml:space="preserve"> школа», 1997 М., Медицина, 1992</w:t>
      </w:r>
    </w:p>
    <w:p w:rsidR="00621154" w:rsidRPr="00C41584" w:rsidRDefault="00621154" w:rsidP="00621154">
      <w:pPr>
        <w:jc w:val="both"/>
        <w:rPr>
          <w:rFonts w:ascii="Times New Roman" w:hAnsi="Times New Roman" w:cs="Times New Roman"/>
          <w:sz w:val="27"/>
          <w:szCs w:val="27"/>
        </w:rPr>
      </w:pPr>
      <w:r w:rsidRPr="00C41584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b/>
          <w:sz w:val="27"/>
          <w:szCs w:val="27"/>
        </w:rPr>
        <w:t xml:space="preserve">. </w:t>
      </w:r>
      <w:proofErr w:type="spellStart"/>
      <w:proofErr w:type="gramStart"/>
      <w:r w:rsidRPr="00C41584">
        <w:rPr>
          <w:rFonts w:ascii="Times New Roman" w:hAnsi="Times New Roman" w:cs="Times New Roman"/>
          <w:b/>
          <w:sz w:val="27"/>
          <w:szCs w:val="27"/>
        </w:rPr>
        <w:t>ЯромичИ.В.</w:t>
      </w:r>
      <w:r w:rsidRPr="00C41584">
        <w:rPr>
          <w:rFonts w:ascii="Times New Roman" w:hAnsi="Times New Roman" w:cs="Times New Roman"/>
          <w:sz w:val="27"/>
          <w:szCs w:val="27"/>
        </w:rPr>
        <w:t>,Сестринское</w:t>
      </w:r>
      <w:proofErr w:type="spellEnd"/>
      <w:proofErr w:type="gramEnd"/>
      <w:r w:rsidRPr="00C41584">
        <w:rPr>
          <w:rFonts w:ascii="Times New Roman" w:hAnsi="Times New Roman" w:cs="Times New Roman"/>
          <w:sz w:val="27"/>
          <w:szCs w:val="27"/>
        </w:rPr>
        <w:t xml:space="preserve"> дело и манипуляционная техника Минск, «</w:t>
      </w:r>
      <w:proofErr w:type="spellStart"/>
      <w:r w:rsidRPr="00C41584">
        <w:rPr>
          <w:rFonts w:ascii="Times New Roman" w:hAnsi="Times New Roman" w:cs="Times New Roman"/>
          <w:sz w:val="27"/>
          <w:szCs w:val="27"/>
        </w:rPr>
        <w:t>Вышэйшая</w:t>
      </w:r>
      <w:proofErr w:type="spellEnd"/>
      <w:r w:rsidRPr="00C41584">
        <w:rPr>
          <w:rFonts w:ascii="Times New Roman" w:hAnsi="Times New Roman" w:cs="Times New Roman"/>
          <w:sz w:val="27"/>
          <w:szCs w:val="27"/>
        </w:rPr>
        <w:t xml:space="preserve"> школа», 1998г</w:t>
      </w:r>
    </w:p>
    <w:p w:rsidR="00621154" w:rsidRPr="00C41584" w:rsidRDefault="00621154" w:rsidP="00621154">
      <w:pPr>
        <w:jc w:val="both"/>
        <w:rPr>
          <w:rFonts w:ascii="Times New Roman" w:hAnsi="Times New Roman" w:cs="Times New Roman"/>
          <w:sz w:val="27"/>
          <w:szCs w:val="27"/>
        </w:rPr>
      </w:pPr>
      <w:r w:rsidRPr="00C41584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C41584">
        <w:rPr>
          <w:rFonts w:ascii="Times New Roman" w:hAnsi="Times New Roman" w:cs="Times New Roman"/>
          <w:b/>
          <w:sz w:val="27"/>
          <w:szCs w:val="27"/>
        </w:rPr>
        <w:t xml:space="preserve">Е.П. </w:t>
      </w:r>
      <w:proofErr w:type="spellStart"/>
      <w:r w:rsidRPr="00C41584">
        <w:rPr>
          <w:rFonts w:ascii="Times New Roman" w:hAnsi="Times New Roman" w:cs="Times New Roman"/>
          <w:b/>
          <w:sz w:val="27"/>
          <w:szCs w:val="27"/>
        </w:rPr>
        <w:t>Стадник-Ясковец</w:t>
      </w:r>
      <w:proofErr w:type="spellEnd"/>
      <w:r w:rsidRPr="00C41584">
        <w:rPr>
          <w:rFonts w:ascii="Times New Roman" w:hAnsi="Times New Roman" w:cs="Times New Roman"/>
          <w:sz w:val="27"/>
          <w:szCs w:val="27"/>
        </w:rPr>
        <w:t xml:space="preserve">, Л. С. Медведская, О.И. Огородник, Е.П. </w:t>
      </w:r>
      <w:proofErr w:type="spellStart"/>
      <w:r w:rsidRPr="00C41584">
        <w:rPr>
          <w:rFonts w:ascii="Times New Roman" w:hAnsi="Times New Roman" w:cs="Times New Roman"/>
          <w:sz w:val="27"/>
          <w:szCs w:val="27"/>
        </w:rPr>
        <w:t>Таточко</w:t>
      </w:r>
      <w:proofErr w:type="spellEnd"/>
      <w:r w:rsidRPr="00C41584">
        <w:rPr>
          <w:rFonts w:ascii="Times New Roman" w:hAnsi="Times New Roman" w:cs="Times New Roman"/>
          <w:sz w:val="27"/>
          <w:szCs w:val="27"/>
        </w:rPr>
        <w:t xml:space="preserve">. Наблюдение за пациентами.  </w:t>
      </w:r>
      <w:proofErr w:type="gramStart"/>
      <w:r w:rsidRPr="00C41584">
        <w:rPr>
          <w:rFonts w:ascii="Times New Roman" w:hAnsi="Times New Roman" w:cs="Times New Roman"/>
          <w:sz w:val="27"/>
          <w:szCs w:val="27"/>
        </w:rPr>
        <w:t>Немедикаментозные  методы</w:t>
      </w:r>
      <w:proofErr w:type="gramEnd"/>
      <w:r w:rsidRPr="00C41584">
        <w:rPr>
          <w:rFonts w:ascii="Times New Roman" w:hAnsi="Times New Roman" w:cs="Times New Roman"/>
          <w:sz w:val="27"/>
          <w:szCs w:val="27"/>
        </w:rPr>
        <w:t xml:space="preserve"> лечения Минск, «</w:t>
      </w:r>
      <w:proofErr w:type="spellStart"/>
      <w:r w:rsidRPr="00C41584">
        <w:rPr>
          <w:rFonts w:ascii="Times New Roman" w:hAnsi="Times New Roman" w:cs="Times New Roman"/>
          <w:sz w:val="27"/>
          <w:szCs w:val="27"/>
        </w:rPr>
        <w:t>Вышэйшая</w:t>
      </w:r>
      <w:proofErr w:type="spellEnd"/>
      <w:r w:rsidRPr="00C41584">
        <w:rPr>
          <w:rFonts w:ascii="Times New Roman" w:hAnsi="Times New Roman" w:cs="Times New Roman"/>
          <w:sz w:val="27"/>
          <w:szCs w:val="27"/>
        </w:rPr>
        <w:t xml:space="preserve"> школа», 2011.-183с</w:t>
      </w:r>
    </w:p>
    <w:p w:rsidR="00621154" w:rsidRDefault="00621154" w:rsidP="00621154">
      <w:pPr>
        <w:jc w:val="both"/>
        <w:rPr>
          <w:rFonts w:ascii="Times New Roman" w:hAnsi="Times New Roman" w:cs="Times New Roman"/>
          <w:sz w:val="27"/>
          <w:szCs w:val="27"/>
        </w:rPr>
      </w:pPr>
      <w:r w:rsidRPr="00C41584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C41584">
        <w:rPr>
          <w:rFonts w:ascii="Times New Roman" w:hAnsi="Times New Roman" w:cs="Times New Roman"/>
          <w:b/>
          <w:sz w:val="27"/>
          <w:szCs w:val="27"/>
        </w:rPr>
        <w:t xml:space="preserve">Всеволод Галкин, Сергей </w:t>
      </w:r>
      <w:proofErr w:type="gramStart"/>
      <w:r w:rsidRPr="00C41584">
        <w:rPr>
          <w:rFonts w:ascii="Times New Roman" w:hAnsi="Times New Roman" w:cs="Times New Roman"/>
          <w:b/>
          <w:sz w:val="27"/>
          <w:szCs w:val="27"/>
        </w:rPr>
        <w:t>Терещенко.,</w:t>
      </w:r>
      <w:proofErr w:type="gramEnd"/>
      <w:r w:rsidR="00C31CE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1584">
        <w:rPr>
          <w:rFonts w:ascii="Times New Roman" w:hAnsi="Times New Roman" w:cs="Times New Roman"/>
          <w:sz w:val="27"/>
          <w:szCs w:val="27"/>
        </w:rPr>
        <w:t xml:space="preserve">Неотложная помощь при заболеваниях внутренних органов на </w:t>
      </w:r>
      <w:proofErr w:type="spellStart"/>
      <w:r w:rsidRPr="00C41584">
        <w:rPr>
          <w:rFonts w:ascii="Times New Roman" w:hAnsi="Times New Roman" w:cs="Times New Roman"/>
          <w:sz w:val="27"/>
          <w:szCs w:val="27"/>
        </w:rPr>
        <w:t>догоспитальном</w:t>
      </w:r>
      <w:proofErr w:type="spellEnd"/>
      <w:r w:rsidRPr="00C41584">
        <w:rPr>
          <w:rFonts w:ascii="Times New Roman" w:hAnsi="Times New Roman" w:cs="Times New Roman"/>
          <w:sz w:val="27"/>
          <w:szCs w:val="27"/>
        </w:rPr>
        <w:t xml:space="preserve"> этапе МИА 200</w:t>
      </w:r>
    </w:p>
    <w:p w:rsidR="00621154" w:rsidRPr="00C41584" w:rsidRDefault="00621154" w:rsidP="00621154">
      <w:pPr>
        <w:jc w:val="both"/>
        <w:rPr>
          <w:rFonts w:ascii="Times New Roman" w:hAnsi="Times New Roman" w:cs="Times New Roman"/>
          <w:sz w:val="27"/>
          <w:szCs w:val="27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Тарасевич, Т.В.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Сестринское дело в терапии: учебник /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br/>
        <w:t>Т.В. Тарасевич. Минск: РИПО, 2016.</w:t>
      </w:r>
    </w:p>
    <w:p w:rsidR="00621154" w:rsidRDefault="00621154" w:rsidP="006211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47898">
        <w:rPr>
          <w:rFonts w:ascii="Times New Roman" w:eastAsia="Times New Roman" w:hAnsi="Times New Roman" w:cs="Times New Roman"/>
          <w:b/>
          <w:bCs/>
          <w:sz w:val="28"/>
          <w:szCs w:val="28"/>
        </w:rPr>
        <w:t>Неотложная помощь</w:t>
      </w:r>
      <w:r w:rsidR="00B729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B729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bCs/>
          <w:sz w:val="28"/>
          <w:szCs w:val="28"/>
        </w:rPr>
        <w:t>терапевтической</w:t>
      </w:r>
      <w:r w:rsidR="00B729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bCs/>
          <w:sz w:val="28"/>
          <w:szCs w:val="28"/>
        </w:rPr>
        <w:t>клинике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: учебное пособие /         А.С. Балабанов [и др.]; под ред. А.В. Гордиенко.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СПб.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7898">
        <w:rPr>
          <w:rFonts w:ascii="Times New Roman" w:eastAsia="Times New Roman" w:hAnsi="Times New Roman" w:cs="Times New Roman"/>
          <w:sz w:val="28"/>
          <w:szCs w:val="28"/>
        </w:rPr>
        <w:t>СпецЛит</w:t>
      </w:r>
      <w:proofErr w:type="spellEnd"/>
      <w:r w:rsidRPr="00347898">
        <w:rPr>
          <w:rFonts w:ascii="Times New Roman" w:eastAsia="Times New Roman" w:hAnsi="Times New Roman" w:cs="Times New Roman"/>
          <w:sz w:val="28"/>
          <w:szCs w:val="28"/>
        </w:rPr>
        <w:t>, 2017.</w:t>
      </w:r>
    </w:p>
    <w:p w:rsidR="00621154" w:rsidRDefault="00621154" w:rsidP="00621154">
      <w:pPr>
        <w:tabs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154" w:rsidRDefault="00621154" w:rsidP="00621154">
      <w:pPr>
        <w:tabs>
          <w:tab w:val="left" w:pos="709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4A">
        <w:rPr>
          <w:rFonts w:ascii="Times New Roman" w:hAnsi="Times New Roman" w:cs="Times New Roman"/>
          <w:b/>
          <w:sz w:val="28"/>
          <w:szCs w:val="28"/>
        </w:rPr>
        <w:t>Информационно-аналитические материалы</w:t>
      </w:r>
    </w:p>
    <w:p w:rsidR="00621154" w:rsidRPr="00347898" w:rsidRDefault="00621154" w:rsidP="006211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154" w:rsidRPr="00AB38AC" w:rsidRDefault="00621154" w:rsidP="006211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AB38AC">
        <w:rPr>
          <w:rFonts w:ascii="Times New Roman" w:hAnsi="Times New Roman" w:cs="Times New Roman"/>
          <w:b/>
          <w:sz w:val="28"/>
          <w:szCs w:val="28"/>
        </w:rPr>
        <w:t>Постановление №83</w:t>
      </w:r>
      <w:r w:rsidRPr="00AB38AC">
        <w:rPr>
          <w:rFonts w:ascii="Times New Roman" w:hAnsi="Times New Roman" w:cs="Times New Roman"/>
          <w:sz w:val="28"/>
          <w:szCs w:val="28"/>
        </w:rPr>
        <w:t xml:space="preserve"> «Об утверждении клинического протокола «Ранняя диагностика и интенсивная терапия острого респираторного </w:t>
      </w:r>
      <w:proofErr w:type="spellStart"/>
      <w:r w:rsidRPr="00AB38AC">
        <w:rPr>
          <w:rFonts w:ascii="Times New Roman" w:hAnsi="Times New Roman" w:cs="Times New Roman"/>
          <w:sz w:val="28"/>
          <w:szCs w:val="28"/>
        </w:rPr>
        <w:t>дисресс</w:t>
      </w:r>
      <w:proofErr w:type="spellEnd"/>
      <w:r w:rsidRPr="00AB38AC">
        <w:rPr>
          <w:rFonts w:ascii="Times New Roman" w:hAnsi="Times New Roman" w:cs="Times New Roman"/>
          <w:sz w:val="28"/>
          <w:szCs w:val="28"/>
        </w:rPr>
        <w:t xml:space="preserve">-синдрома у пациентов с тяжелыми пневмониями вирусно-бактериальной </w:t>
      </w:r>
      <w:proofErr w:type="gramStart"/>
      <w:r w:rsidRPr="00AB38AC">
        <w:rPr>
          <w:rFonts w:ascii="Times New Roman" w:hAnsi="Times New Roman" w:cs="Times New Roman"/>
          <w:sz w:val="28"/>
          <w:szCs w:val="28"/>
        </w:rPr>
        <w:t>этиологии</w:t>
      </w:r>
      <w:r w:rsidRPr="00AB38AC">
        <w:rPr>
          <w:rFonts w:ascii="Times New Roman" w:eastAsia="Times New Roman" w:hAnsi="Times New Roman" w:cs="Times New Roman"/>
          <w:sz w:val="28"/>
          <w:szCs w:val="28"/>
        </w:rPr>
        <w:t>.;</w:t>
      </w:r>
      <w:proofErr w:type="gramEnd"/>
      <w:r w:rsidR="00B729FB" w:rsidRPr="00AB3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8AC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 от 03.06.2016</w:t>
      </w:r>
    </w:p>
    <w:p w:rsidR="00621154" w:rsidRPr="00347898" w:rsidRDefault="00621154" w:rsidP="006211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8. </w:t>
      </w:r>
      <w:r w:rsidRPr="00347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Клинический протокол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оказания скорой (неотложной) медицинской помощи взрослому населению: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Министерства здравоохранения Республики Беларусь от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30.09.2010 № 1030.</w:t>
      </w:r>
    </w:p>
    <w:p w:rsidR="00AB38AC" w:rsidRPr="00AB38AC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9. </w:t>
      </w:r>
      <w:r w:rsidRPr="00347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Клинический </w:t>
      </w:r>
      <w:proofErr w:type="gramStart"/>
      <w:r w:rsidRPr="00347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протокол</w:t>
      </w:r>
      <w:r w:rsidR="00AB38A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B38AC" w:rsidRPr="00AB38AC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gramEnd"/>
      <w:r w:rsidR="00AB38A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AB38AC" w:rsidRPr="00AB38AC">
        <w:rPr>
          <w:rFonts w:ascii="Times New Roman" w:eastAsia="Times New Roman" w:hAnsi="Times New Roman" w:cs="Times New Roman"/>
          <w:spacing w:val="-1"/>
          <w:sz w:val="28"/>
          <w:szCs w:val="28"/>
        </w:rPr>
        <w:t>казание медицинской помощи пациентам  в  крит</w:t>
      </w:r>
      <w:r w:rsidR="00AB38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ических  для жизни состояниях» из </w:t>
      </w:r>
      <w:r w:rsidR="00AB38AC" w:rsidRPr="00AB38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B38A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AB38AC" w:rsidRPr="00AB38AC">
        <w:rPr>
          <w:rFonts w:ascii="Times New Roman" w:eastAsia="Times New Roman" w:hAnsi="Times New Roman" w:cs="Times New Roman"/>
          <w:spacing w:val="-1"/>
          <w:sz w:val="28"/>
          <w:szCs w:val="28"/>
        </w:rPr>
        <w:t>остановлени</w:t>
      </w:r>
      <w:r w:rsidR="00AB38AC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="00AB38AC" w:rsidRPr="00AB38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Министерства здравоохранения  Республики Беларусь  23.08.2021 № 99 </w:t>
      </w:r>
    </w:p>
    <w:p w:rsidR="00621154" w:rsidRPr="00347898" w:rsidRDefault="00AB38AC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B38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21154"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10. </w:t>
      </w:r>
      <w:r w:rsidR="00621154" w:rsidRPr="00347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Клинический протокол</w:t>
      </w:r>
      <w:r w:rsidR="00621154"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диагностики и лечения острого и хронического бронхита, астмы, хронической </w:t>
      </w:r>
      <w:proofErr w:type="spellStart"/>
      <w:r w:rsidR="00621154"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обструктивной</w:t>
      </w:r>
      <w:proofErr w:type="spellEnd"/>
      <w:r w:rsidR="00621154"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болезни легких, бронхоэктатической болезни, абсцесса легкого и </w:t>
      </w:r>
      <w:proofErr w:type="gramStart"/>
      <w:r w:rsidR="00621154"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средостения :</w:t>
      </w:r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>приказ</w:t>
      </w:r>
      <w:proofErr w:type="gramEnd"/>
      <w:r w:rsidR="00B7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154"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Министерства здравоохранения Республики Беларусь от 05.07.2012 № 768.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11. </w:t>
      </w:r>
      <w:r w:rsidRPr="00347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Клинический протокол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диагностики и лечения заболеваний, характеризующихся повышенным кровяным давлением, диагностики и лечения инфаркта миокарда, нестабильной стенокардии, диагностики и лечения сердечной недостаточности, диагностики и лечения тахи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кардии и нарушений проводимости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: постановление Министерства здравоохранения Республики Беларусь от 06.06.2017 № 59.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12. </w:t>
      </w:r>
      <w:r w:rsidRPr="00347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 совершенствовании работы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оказанию медицинской помощи пациентам с артериальной гипертензией: приказ Министерства здравоохранения Республики Беларусь от 08.10.2018 №1000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13. </w:t>
      </w:r>
      <w:r w:rsidRPr="00347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Клинический протокол</w:t>
      </w:r>
      <w:r w:rsidR="00EE7AA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диагностики и лечения пациентов (взрослое население) с ревматическими заболеваниями при оказании медицинской помощи в амбулаторных и стационарных условиях районных, областных и республиканских организаций здравоохранения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="00EE7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Министерства здравоохранения Республики Беларусь от 10 мая 2012 г. № 522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14. </w:t>
      </w:r>
      <w:r w:rsidRPr="0034789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Клинический протокол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Диагностика и лечение пациентов с заболеваниями органов пищеварения»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: постановление Министерства здравоохранения Республики Беларусь от 01.06.2017 № 54.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Клинические протоколы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диагностики и лечения пациентов (взрослое население) с </w:t>
      </w:r>
      <w:proofErr w:type="spellStart"/>
      <w:r w:rsidRPr="00347898">
        <w:rPr>
          <w:rFonts w:ascii="Times New Roman" w:eastAsia="Times New Roman" w:hAnsi="Times New Roman" w:cs="Times New Roman"/>
          <w:sz w:val="28"/>
          <w:szCs w:val="28"/>
        </w:rPr>
        <w:t>нефрологическими</w:t>
      </w:r>
      <w:proofErr w:type="spellEnd"/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, урологическими заболеваниями при </w:t>
      </w:r>
      <w:proofErr w:type="gramStart"/>
      <w:r w:rsidRPr="00347898">
        <w:rPr>
          <w:rFonts w:ascii="Times New Roman" w:eastAsia="Times New Roman" w:hAnsi="Times New Roman" w:cs="Times New Roman"/>
          <w:sz w:val="28"/>
          <w:szCs w:val="28"/>
        </w:rPr>
        <w:t>оказании  медицинской</w:t>
      </w:r>
      <w:proofErr w:type="gramEnd"/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помощи в амбулаторных и стационарных условиях районных, областных и республиканских организаций здравоохранения Республики Беларусь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: приказ Министерства здравоохранения Республики Беларусь от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22 сентября 2011 г. № 920</w:t>
      </w:r>
      <w:r w:rsidRPr="003478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Клинические протоколы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диагностики и лечения взрослого населения с заболеваниями эндокринной системы при оказании медицинской помощи в амбулаторных условиях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="00EE7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приказ Министерства здравоохранения Республики Беларусь от 02.07.2013 № 764.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Клинический протокол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«Алгоритмы диагностики и лечения злокачественных новообразований»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: Постановление Министерства здравоохранения Республики Беларусь от 6 июля 2018 г. № 60</w:t>
      </w:r>
    </w:p>
    <w:p w:rsidR="00621154" w:rsidRPr="00347898" w:rsidRDefault="00621154" w:rsidP="00AB38AC">
      <w:pPr>
        <w:shd w:val="clear" w:color="auto" w:fill="FFFFFF"/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>18. 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Инструкции по выполнению инъекций и внутривенных </w:t>
      </w:r>
      <w:proofErr w:type="spellStart"/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инфузий</w:t>
      </w:r>
      <w:proofErr w:type="spellEnd"/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="00E010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приказ Министерства здравоохранения Республики Беларусь                               от </w:t>
      </w:r>
      <w:proofErr w:type="gramStart"/>
      <w:r w:rsidRPr="00347898">
        <w:rPr>
          <w:rFonts w:ascii="Times New Roman" w:eastAsia="Times New Roman" w:hAnsi="Times New Roman" w:cs="Times New Roman"/>
          <w:sz w:val="28"/>
          <w:szCs w:val="28"/>
        </w:rPr>
        <w:t>27.11.2017  №</w:t>
      </w:r>
      <w:proofErr w:type="gramEnd"/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1355.</w:t>
      </w:r>
    </w:p>
    <w:p w:rsidR="00690A72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>19. 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О санитарно-эпидемиологическом благополучии населения</w:t>
      </w:r>
      <w:r w:rsidR="00E010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Закон Республики Беларусь от 07.01 2012 г. №340-З.</w:t>
      </w:r>
    </w:p>
    <w:p w:rsidR="00690A72" w:rsidRPr="00E977A0" w:rsidRDefault="00690A72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7A0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E977A0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E977A0">
        <w:rPr>
          <w:rFonts w:ascii="Times New Roman" w:hAnsi="Times New Roman" w:cs="Times New Roman"/>
          <w:sz w:val="28"/>
          <w:szCs w:val="28"/>
        </w:rPr>
        <w:t xml:space="preserve"> 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 Постановление №130</w:t>
      </w:r>
    </w:p>
    <w:p w:rsidR="00621154" w:rsidRPr="00347898" w:rsidRDefault="00690A72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7A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21154" w:rsidRPr="00E977A0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621154" w:rsidRPr="00E977A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  <w:r w:rsidR="00621154" w:rsidRPr="00E977A0">
        <w:rPr>
          <w:rFonts w:ascii="Times New Roman" w:eastAsia="Times New Roman" w:hAnsi="Times New Roman" w:cs="Times New Roman"/>
          <w:sz w:val="28"/>
          <w:szCs w:val="28"/>
        </w:rPr>
        <w:t xml:space="preserve"> Санитарных норм и правил «Санитарно-эпидемиологические требования к организациям, оказывающим медицинскую помощь, в том числе к организации и</w:t>
      </w:r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 xml:space="preserve"> проведению санитарно-противоэпидемических мероприятий по профилактике инфекционных з</w:t>
      </w:r>
      <w:r w:rsidR="00621154">
        <w:rPr>
          <w:rFonts w:ascii="Times New Roman" w:eastAsia="Times New Roman" w:hAnsi="Times New Roman" w:cs="Times New Roman"/>
          <w:sz w:val="28"/>
          <w:szCs w:val="28"/>
        </w:rPr>
        <w:t>аболеваний в этих организациях»</w:t>
      </w:r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 xml:space="preserve">: постановление </w:t>
      </w:r>
      <w:r w:rsidR="00621154"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Министерства здравоохранения Республики Беларусь</w:t>
      </w:r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 xml:space="preserve"> от 05 июля 2017 г. № 73.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690A7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«Дезинфекция, </w:t>
      </w:r>
      <w:proofErr w:type="spellStart"/>
      <w:r w:rsidRPr="00347898">
        <w:rPr>
          <w:rFonts w:ascii="Times New Roman" w:eastAsia="Times New Roman" w:hAnsi="Times New Roman" w:cs="Times New Roman"/>
          <w:sz w:val="28"/>
          <w:szCs w:val="28"/>
        </w:rPr>
        <w:t>предстерилизационная</w:t>
      </w:r>
      <w:proofErr w:type="spellEnd"/>
      <w:r w:rsidR="00EE7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7898">
        <w:rPr>
          <w:rFonts w:ascii="Times New Roman" w:eastAsia="Times New Roman" w:hAnsi="Times New Roman" w:cs="Times New Roman"/>
          <w:sz w:val="28"/>
          <w:szCs w:val="28"/>
        </w:rPr>
        <w:t>очистка  и</w:t>
      </w:r>
      <w:proofErr w:type="gramEnd"/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стерилизация»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Министерства здравоохранения Республики Беларусь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       от 25 ноября 2002 г. №165.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0A7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санитарных норм и правил «Санитарно-эпидемиологические требования к обращению с медицинскими отходами</w:t>
      </w:r>
      <w:proofErr w:type="gramStart"/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»:  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постановление</w:t>
      </w:r>
      <w:proofErr w:type="gramEnd"/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Министерства здравоохранения Республики Беларусь   от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7 февраля 2018 г. № 14.</w:t>
      </w:r>
    </w:p>
    <w:p w:rsidR="00621154" w:rsidRPr="00347898" w:rsidRDefault="00690A72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621154" w:rsidRPr="00347898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 xml:space="preserve"> «Гигиеническая и хирургическая антисептика кожи рук медицинского персонала»</w:t>
      </w:r>
      <w:r w:rsidR="00621154"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 xml:space="preserve">Главный государственный санитарный врач Республики </w:t>
      </w:r>
      <w:proofErr w:type="gramStart"/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>Беларусь  05.09.2001</w:t>
      </w:r>
      <w:proofErr w:type="gramEnd"/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 xml:space="preserve"> № 113-0801.</w:t>
      </w:r>
    </w:p>
    <w:p w:rsidR="00621154" w:rsidRPr="00347898" w:rsidRDefault="00690A72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621154" w:rsidRPr="00347898">
        <w:rPr>
          <w:rFonts w:ascii="Times New Roman" w:eastAsia="Times New Roman" w:hAnsi="Times New Roman" w:cs="Times New Roman"/>
          <w:b/>
          <w:sz w:val="28"/>
          <w:szCs w:val="28"/>
        </w:rPr>
        <w:t>Санитарные нормы и правила</w:t>
      </w:r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 xml:space="preserve"> «Требования к организации и проведению санитарно-противоэпидемических мероприятий, направленных на предупреждение возникновения и расп</w:t>
      </w:r>
      <w:r w:rsidR="00E01004">
        <w:rPr>
          <w:rFonts w:ascii="Times New Roman" w:eastAsia="Times New Roman" w:hAnsi="Times New Roman" w:cs="Times New Roman"/>
          <w:sz w:val="28"/>
          <w:szCs w:val="28"/>
        </w:rPr>
        <w:t>ространения вирусных гепатитов»</w:t>
      </w:r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 xml:space="preserve">: постановление </w:t>
      </w:r>
      <w:r w:rsidR="00621154"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Министерства здравоохранения Республики Беларусь от</w:t>
      </w:r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 xml:space="preserve"> 06.02.2013 № 11.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0A7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>Клиническое руководство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 по диагностике и лечению туберкулеза и его лекарственно-устойчивых форм</w:t>
      </w:r>
      <w:r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="00625E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приказ Министерства здравоохранения Республики Беларусь от 30 мая 2017 г. № 601.</w:t>
      </w:r>
    </w:p>
    <w:p w:rsidR="00621154" w:rsidRPr="00347898" w:rsidRDefault="00621154" w:rsidP="00AB38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8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0A7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47898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 xml:space="preserve">выписки, хранения и учета наркотических и психотропных лекарственных средств: постановление </w:t>
      </w:r>
      <w:r w:rsidRPr="0034789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Министерства здравоохранения Республики Беларусь от </w:t>
      </w:r>
      <w:r w:rsidRPr="00347898">
        <w:rPr>
          <w:rFonts w:ascii="Times New Roman" w:eastAsia="Times New Roman" w:hAnsi="Times New Roman" w:cs="Times New Roman"/>
          <w:sz w:val="28"/>
          <w:szCs w:val="28"/>
        </w:rPr>
        <w:t>28 декабря 2004 г. № 51.</w:t>
      </w:r>
    </w:p>
    <w:p w:rsidR="00621154" w:rsidRDefault="00690A72" w:rsidP="00AB38AC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621154" w:rsidRPr="00347898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диетического питания в государственных организациях здравоохранения»: постановление </w:t>
      </w:r>
      <w:r w:rsidR="00621154" w:rsidRPr="00347898"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Министерства здравоохранения Республики Беларусь                                            от</w:t>
      </w:r>
      <w:r w:rsidR="00621154" w:rsidRPr="00347898">
        <w:rPr>
          <w:rFonts w:ascii="Times New Roman" w:eastAsia="Times New Roman" w:hAnsi="Times New Roman" w:cs="Times New Roman"/>
          <w:sz w:val="28"/>
          <w:szCs w:val="28"/>
        </w:rPr>
        <w:t xml:space="preserve"> 29 августа 2008 г. № 135, с изменениями и дополнениями от 25.03.2011, 20.07.2011.</w:t>
      </w:r>
    </w:p>
    <w:p w:rsidR="00AB38AC" w:rsidRPr="00AB38AC" w:rsidRDefault="00AB38AC" w:rsidP="00AB38A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spacing w:val="3"/>
          <w:sz w:val="28"/>
          <w:szCs w:val="28"/>
        </w:rPr>
        <w:t>2</w:t>
      </w:r>
      <w:r w:rsidR="00690A72">
        <w:rPr>
          <w:spacing w:val="3"/>
          <w:sz w:val="28"/>
          <w:szCs w:val="28"/>
        </w:rPr>
        <w:t>9</w:t>
      </w:r>
      <w:r>
        <w:rPr>
          <w:spacing w:val="3"/>
          <w:sz w:val="28"/>
          <w:szCs w:val="28"/>
        </w:rPr>
        <w:t>.</w:t>
      </w:r>
      <w:r w:rsidRPr="00AB38AC">
        <w:rPr>
          <w:szCs w:val="28"/>
        </w:rPr>
        <w:t xml:space="preserve"> </w:t>
      </w:r>
      <w:r w:rsidRPr="00AB38AC">
        <w:rPr>
          <w:rFonts w:ascii="Times New Roman" w:hAnsi="Times New Roman" w:cs="Times New Roman"/>
          <w:sz w:val="28"/>
          <w:szCs w:val="28"/>
        </w:rPr>
        <w:t xml:space="preserve">Рекомендации (временные) об организации оказания медицинской помощи пациентам с </w:t>
      </w:r>
      <w:r w:rsidRPr="00AB38A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B38AC">
        <w:rPr>
          <w:rFonts w:ascii="Times New Roman" w:hAnsi="Times New Roman" w:cs="Times New Roman"/>
          <w:sz w:val="28"/>
          <w:szCs w:val="28"/>
        </w:rPr>
        <w:t>-19 Министерства здравоохранения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от </w:t>
      </w:r>
      <w:r w:rsidRPr="00AB38AC">
        <w:rPr>
          <w:rFonts w:ascii="Times New Roman" w:hAnsi="Times New Roman" w:cs="Times New Roman"/>
          <w:sz w:val="28"/>
          <w:szCs w:val="28"/>
          <w:lang w:val="be-BY"/>
        </w:rPr>
        <w:t>07.202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</w:p>
    <w:p w:rsidR="00AB38AC" w:rsidRPr="002007CF" w:rsidRDefault="00AB38AC" w:rsidP="00AB38AC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21154" w:rsidRPr="002007CF" w:rsidRDefault="00621154" w:rsidP="00AB38AC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21154" w:rsidRPr="002007CF" w:rsidRDefault="00621154" w:rsidP="00621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154" w:rsidRPr="002007CF" w:rsidRDefault="00621154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154" w:rsidRPr="002007CF" w:rsidRDefault="00621154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154" w:rsidRDefault="00621154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154" w:rsidRDefault="00621154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154" w:rsidRDefault="00621154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7FE0" w:rsidRDefault="00917FE0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38AC" w:rsidRDefault="00AB38AC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38AC" w:rsidRDefault="00AB38AC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38AC" w:rsidRDefault="00AB38AC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38AC" w:rsidRDefault="00AB38AC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7FE0" w:rsidRDefault="00917FE0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7FE0" w:rsidRDefault="00917FE0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1489" w:rsidRDefault="00871489" w:rsidP="00621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71489" w:rsidSect="00AB5F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9D4"/>
    <w:multiLevelType w:val="hybridMultilevel"/>
    <w:tmpl w:val="CFF43FDC"/>
    <w:lvl w:ilvl="0" w:tplc="5E4A91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3743"/>
    <w:multiLevelType w:val="hybridMultilevel"/>
    <w:tmpl w:val="FF7E28D4"/>
    <w:lvl w:ilvl="0" w:tplc="964694B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C2A05"/>
    <w:multiLevelType w:val="singleLevel"/>
    <w:tmpl w:val="464A011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w w:val="105"/>
        <w:sz w:val="24"/>
        <w:szCs w:val="24"/>
      </w:rPr>
    </w:lvl>
  </w:abstractNum>
  <w:abstractNum w:abstractNumId="3" w15:restartNumberingAfterBreak="0">
    <w:nsid w:val="1AA731E5"/>
    <w:multiLevelType w:val="hybridMultilevel"/>
    <w:tmpl w:val="FF7E28D4"/>
    <w:lvl w:ilvl="0" w:tplc="96469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4451"/>
    <w:multiLevelType w:val="hybridMultilevel"/>
    <w:tmpl w:val="5ADADBCC"/>
    <w:lvl w:ilvl="0" w:tplc="D8F24EA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C10BF"/>
    <w:multiLevelType w:val="hybridMultilevel"/>
    <w:tmpl w:val="2F6A52D2"/>
    <w:lvl w:ilvl="0" w:tplc="898AF3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FD23EDC"/>
    <w:multiLevelType w:val="hybridMultilevel"/>
    <w:tmpl w:val="9FE488F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362B"/>
    <w:multiLevelType w:val="hybridMultilevel"/>
    <w:tmpl w:val="BE1830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4453D"/>
    <w:multiLevelType w:val="hybridMultilevel"/>
    <w:tmpl w:val="20DC0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031B5"/>
    <w:multiLevelType w:val="hybridMultilevel"/>
    <w:tmpl w:val="B6FA2738"/>
    <w:lvl w:ilvl="0" w:tplc="DE46D7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276" w:hanging="180"/>
      </w:pPr>
    </w:lvl>
  </w:abstractNum>
  <w:abstractNum w:abstractNumId="10" w15:restartNumberingAfterBreak="0">
    <w:nsid w:val="4F1766C4"/>
    <w:multiLevelType w:val="singleLevel"/>
    <w:tmpl w:val="B8227D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</w:abstractNum>
  <w:abstractNum w:abstractNumId="11" w15:restartNumberingAfterBreak="0">
    <w:nsid w:val="503F3B97"/>
    <w:multiLevelType w:val="hybridMultilevel"/>
    <w:tmpl w:val="F40CF8C2"/>
    <w:lvl w:ilvl="0" w:tplc="F4D890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E69C0"/>
    <w:multiLevelType w:val="hybridMultilevel"/>
    <w:tmpl w:val="89922226"/>
    <w:lvl w:ilvl="0" w:tplc="96469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F5F31"/>
    <w:multiLevelType w:val="hybridMultilevel"/>
    <w:tmpl w:val="4128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C68DF"/>
    <w:multiLevelType w:val="multilevel"/>
    <w:tmpl w:val="EA849256"/>
    <w:lvl w:ilvl="0">
      <w:start w:val="3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4C76A5F"/>
    <w:multiLevelType w:val="hybridMultilevel"/>
    <w:tmpl w:val="89922226"/>
    <w:lvl w:ilvl="0" w:tplc="96469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C1781"/>
    <w:multiLevelType w:val="hybridMultilevel"/>
    <w:tmpl w:val="B0D6959A"/>
    <w:lvl w:ilvl="0" w:tplc="898AF3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CA236A2"/>
    <w:multiLevelType w:val="hybridMultilevel"/>
    <w:tmpl w:val="CFD005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C5541"/>
    <w:multiLevelType w:val="hybridMultilevel"/>
    <w:tmpl w:val="D6122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194738"/>
    <w:multiLevelType w:val="hybridMultilevel"/>
    <w:tmpl w:val="3D404D7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17"/>
  </w:num>
  <w:num w:numId="6">
    <w:abstractNumId w:val="15"/>
  </w:num>
  <w:num w:numId="7">
    <w:abstractNumId w:val="13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8"/>
  </w:num>
  <w:num w:numId="13">
    <w:abstractNumId w:val="5"/>
  </w:num>
  <w:num w:numId="14">
    <w:abstractNumId w:val="16"/>
  </w:num>
  <w:num w:numId="15">
    <w:abstractNumId w:val="8"/>
  </w:num>
  <w:num w:numId="16">
    <w:abstractNumId w:val="19"/>
  </w:num>
  <w:num w:numId="17">
    <w:abstractNumId w:val="11"/>
  </w:num>
  <w:num w:numId="18">
    <w:abstractNumId w:val="14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44"/>
    <w:rsid w:val="00006469"/>
    <w:rsid w:val="00017024"/>
    <w:rsid w:val="000275A3"/>
    <w:rsid w:val="00041235"/>
    <w:rsid w:val="00066B5F"/>
    <w:rsid w:val="000B4F73"/>
    <w:rsid w:val="000D303C"/>
    <w:rsid w:val="000F4F99"/>
    <w:rsid w:val="00112086"/>
    <w:rsid w:val="001200F5"/>
    <w:rsid w:val="00131367"/>
    <w:rsid w:val="0014773C"/>
    <w:rsid w:val="001573F3"/>
    <w:rsid w:val="001650AF"/>
    <w:rsid w:val="00171FA3"/>
    <w:rsid w:val="001812CA"/>
    <w:rsid w:val="001B655A"/>
    <w:rsid w:val="001B763B"/>
    <w:rsid w:val="001B7DFA"/>
    <w:rsid w:val="001C0A2B"/>
    <w:rsid w:val="001D7310"/>
    <w:rsid w:val="001E39EC"/>
    <w:rsid w:val="00200CE0"/>
    <w:rsid w:val="00222BC6"/>
    <w:rsid w:val="0022380A"/>
    <w:rsid w:val="00231024"/>
    <w:rsid w:val="00235505"/>
    <w:rsid w:val="00236D09"/>
    <w:rsid w:val="00252CFB"/>
    <w:rsid w:val="002702F6"/>
    <w:rsid w:val="002712DA"/>
    <w:rsid w:val="002721D2"/>
    <w:rsid w:val="00283E99"/>
    <w:rsid w:val="00296967"/>
    <w:rsid w:val="002A0F2E"/>
    <w:rsid w:val="002B2E3A"/>
    <w:rsid w:val="002C61CC"/>
    <w:rsid w:val="002D09B5"/>
    <w:rsid w:val="002E5510"/>
    <w:rsid w:val="002F73F8"/>
    <w:rsid w:val="0030146F"/>
    <w:rsid w:val="0030423D"/>
    <w:rsid w:val="003219D1"/>
    <w:rsid w:val="0032621F"/>
    <w:rsid w:val="003474FD"/>
    <w:rsid w:val="00371765"/>
    <w:rsid w:val="003912C5"/>
    <w:rsid w:val="003A333F"/>
    <w:rsid w:val="003D41DE"/>
    <w:rsid w:val="003E738F"/>
    <w:rsid w:val="003F2FF6"/>
    <w:rsid w:val="00403C73"/>
    <w:rsid w:val="00424BF3"/>
    <w:rsid w:val="004269FD"/>
    <w:rsid w:val="0043703E"/>
    <w:rsid w:val="00451285"/>
    <w:rsid w:val="004644AA"/>
    <w:rsid w:val="004C109F"/>
    <w:rsid w:val="004D7880"/>
    <w:rsid w:val="004E5056"/>
    <w:rsid w:val="00514183"/>
    <w:rsid w:val="00523BFB"/>
    <w:rsid w:val="00533349"/>
    <w:rsid w:val="00541CF6"/>
    <w:rsid w:val="00543255"/>
    <w:rsid w:val="005476A0"/>
    <w:rsid w:val="00552D42"/>
    <w:rsid w:val="00553D32"/>
    <w:rsid w:val="00565F6B"/>
    <w:rsid w:val="00584CFE"/>
    <w:rsid w:val="005904DC"/>
    <w:rsid w:val="005A5F58"/>
    <w:rsid w:val="005C25C1"/>
    <w:rsid w:val="005C77AD"/>
    <w:rsid w:val="005D196E"/>
    <w:rsid w:val="005F4BCE"/>
    <w:rsid w:val="005F7F69"/>
    <w:rsid w:val="00621154"/>
    <w:rsid w:val="00625E6B"/>
    <w:rsid w:val="006304A7"/>
    <w:rsid w:val="00636588"/>
    <w:rsid w:val="006616F8"/>
    <w:rsid w:val="0066499E"/>
    <w:rsid w:val="00676B4D"/>
    <w:rsid w:val="00677AC1"/>
    <w:rsid w:val="00690A72"/>
    <w:rsid w:val="00695071"/>
    <w:rsid w:val="006B2046"/>
    <w:rsid w:val="006B21A2"/>
    <w:rsid w:val="006B2DEE"/>
    <w:rsid w:val="006C296E"/>
    <w:rsid w:val="006E2BDD"/>
    <w:rsid w:val="007008BE"/>
    <w:rsid w:val="007015A8"/>
    <w:rsid w:val="007231E8"/>
    <w:rsid w:val="0073788D"/>
    <w:rsid w:val="0076624A"/>
    <w:rsid w:val="007828B3"/>
    <w:rsid w:val="0079330F"/>
    <w:rsid w:val="007A0C20"/>
    <w:rsid w:val="007B3B63"/>
    <w:rsid w:val="007C2FC4"/>
    <w:rsid w:val="007D5E29"/>
    <w:rsid w:val="007E3811"/>
    <w:rsid w:val="008201C0"/>
    <w:rsid w:val="00825A10"/>
    <w:rsid w:val="00844EC2"/>
    <w:rsid w:val="0085601D"/>
    <w:rsid w:val="00871489"/>
    <w:rsid w:val="008812C7"/>
    <w:rsid w:val="00891744"/>
    <w:rsid w:val="008A4D87"/>
    <w:rsid w:val="008B425E"/>
    <w:rsid w:val="008D3113"/>
    <w:rsid w:val="008D5F38"/>
    <w:rsid w:val="008E253D"/>
    <w:rsid w:val="008E5AAE"/>
    <w:rsid w:val="008F23FF"/>
    <w:rsid w:val="008F45F2"/>
    <w:rsid w:val="008F7EF6"/>
    <w:rsid w:val="0090164F"/>
    <w:rsid w:val="00902DE0"/>
    <w:rsid w:val="00904984"/>
    <w:rsid w:val="00917FE0"/>
    <w:rsid w:val="00921424"/>
    <w:rsid w:val="00936678"/>
    <w:rsid w:val="009612EA"/>
    <w:rsid w:val="00982A37"/>
    <w:rsid w:val="00995D03"/>
    <w:rsid w:val="009A3C64"/>
    <w:rsid w:val="009B1FD9"/>
    <w:rsid w:val="009B2E12"/>
    <w:rsid w:val="009C48E2"/>
    <w:rsid w:val="009E7A11"/>
    <w:rsid w:val="009F163D"/>
    <w:rsid w:val="00A00344"/>
    <w:rsid w:val="00A12F19"/>
    <w:rsid w:val="00A26404"/>
    <w:rsid w:val="00A33105"/>
    <w:rsid w:val="00A56D8E"/>
    <w:rsid w:val="00A6530C"/>
    <w:rsid w:val="00A658C4"/>
    <w:rsid w:val="00A757D9"/>
    <w:rsid w:val="00A93D47"/>
    <w:rsid w:val="00AB38AC"/>
    <w:rsid w:val="00AB3B36"/>
    <w:rsid w:val="00AB5F3C"/>
    <w:rsid w:val="00AD070D"/>
    <w:rsid w:val="00AD5CC6"/>
    <w:rsid w:val="00B075E9"/>
    <w:rsid w:val="00B110BD"/>
    <w:rsid w:val="00B1453C"/>
    <w:rsid w:val="00B155F0"/>
    <w:rsid w:val="00B162AD"/>
    <w:rsid w:val="00B21164"/>
    <w:rsid w:val="00B26C6C"/>
    <w:rsid w:val="00B433B9"/>
    <w:rsid w:val="00B55DDD"/>
    <w:rsid w:val="00B729FB"/>
    <w:rsid w:val="00BC0402"/>
    <w:rsid w:val="00BD59FB"/>
    <w:rsid w:val="00C0077E"/>
    <w:rsid w:val="00C00FF9"/>
    <w:rsid w:val="00C17EFC"/>
    <w:rsid w:val="00C23E04"/>
    <w:rsid w:val="00C31CEF"/>
    <w:rsid w:val="00C63FF4"/>
    <w:rsid w:val="00C66B36"/>
    <w:rsid w:val="00C9033D"/>
    <w:rsid w:val="00C94BF5"/>
    <w:rsid w:val="00CA590C"/>
    <w:rsid w:val="00CB3F06"/>
    <w:rsid w:val="00CB64C6"/>
    <w:rsid w:val="00CC6A03"/>
    <w:rsid w:val="00CC74A2"/>
    <w:rsid w:val="00CD385D"/>
    <w:rsid w:val="00CD55F8"/>
    <w:rsid w:val="00CE022E"/>
    <w:rsid w:val="00CE25D6"/>
    <w:rsid w:val="00CE65BB"/>
    <w:rsid w:val="00CF11B7"/>
    <w:rsid w:val="00CF2853"/>
    <w:rsid w:val="00D05499"/>
    <w:rsid w:val="00D33D3B"/>
    <w:rsid w:val="00D87E98"/>
    <w:rsid w:val="00DB2FD0"/>
    <w:rsid w:val="00DD786C"/>
    <w:rsid w:val="00DD7EF0"/>
    <w:rsid w:val="00E01004"/>
    <w:rsid w:val="00E125B8"/>
    <w:rsid w:val="00E12AEB"/>
    <w:rsid w:val="00E2085B"/>
    <w:rsid w:val="00E568C4"/>
    <w:rsid w:val="00E83F87"/>
    <w:rsid w:val="00E977A0"/>
    <w:rsid w:val="00EA45E1"/>
    <w:rsid w:val="00EA6D4D"/>
    <w:rsid w:val="00EC07CB"/>
    <w:rsid w:val="00EC1FDD"/>
    <w:rsid w:val="00EC4685"/>
    <w:rsid w:val="00EE098A"/>
    <w:rsid w:val="00EE7AA3"/>
    <w:rsid w:val="00F20629"/>
    <w:rsid w:val="00F43D64"/>
    <w:rsid w:val="00F72CD3"/>
    <w:rsid w:val="00F81955"/>
    <w:rsid w:val="00F82F0E"/>
    <w:rsid w:val="00F8792D"/>
    <w:rsid w:val="00F900BD"/>
    <w:rsid w:val="00F955D1"/>
    <w:rsid w:val="00FA026F"/>
    <w:rsid w:val="00FA1140"/>
    <w:rsid w:val="00FA25C4"/>
    <w:rsid w:val="00FA6968"/>
    <w:rsid w:val="00FA7639"/>
    <w:rsid w:val="00FB521D"/>
    <w:rsid w:val="00FC19DC"/>
    <w:rsid w:val="00FC3607"/>
    <w:rsid w:val="00FD1211"/>
    <w:rsid w:val="00FE11C7"/>
    <w:rsid w:val="00FE2B8B"/>
    <w:rsid w:val="00FE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254CC-C5E3-4A37-9ED3-82FD0A70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4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4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644AA"/>
    <w:pPr>
      <w:spacing w:after="0" w:line="240" w:lineRule="auto"/>
    </w:pPr>
  </w:style>
  <w:style w:type="paragraph" w:customStyle="1" w:styleId="11">
    <w:name w:val="Обычный1"/>
    <w:rsid w:val="00464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y5black">
    <w:name w:val="y5_black"/>
    <w:basedOn w:val="a0"/>
    <w:rsid w:val="009F163D"/>
  </w:style>
  <w:style w:type="paragraph" w:styleId="a5">
    <w:name w:val="Body Text Indent"/>
    <w:basedOn w:val="a"/>
    <w:link w:val="a6"/>
    <w:rsid w:val="00AB5F3C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B5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4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AD5C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D5CC6"/>
  </w:style>
  <w:style w:type="paragraph" w:styleId="ab">
    <w:name w:val="caption"/>
    <w:basedOn w:val="a"/>
    <w:qFormat/>
    <w:rsid w:val="00CB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Title"/>
    <w:basedOn w:val="a"/>
    <w:link w:val="ad"/>
    <w:qFormat/>
    <w:rsid w:val="009366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d">
    <w:name w:val="Название Знак"/>
    <w:basedOn w:val="a0"/>
    <w:link w:val="ac"/>
    <w:rsid w:val="009366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21154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62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2115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62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21154"/>
    <w:rPr>
      <w:color w:val="0000FF"/>
      <w:u w:val="single"/>
    </w:rPr>
  </w:style>
  <w:style w:type="character" w:customStyle="1" w:styleId="af0">
    <w:name w:val="Основной текст_"/>
    <w:link w:val="12"/>
    <w:rsid w:val="00CD385D"/>
    <w:rPr>
      <w:rFonts w:ascii="Times New Roman" w:eastAsia="Times New Roman" w:hAnsi="Times New Roman" w:cs="Times New Roman"/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0"/>
    <w:rsid w:val="00CD385D"/>
    <w:pPr>
      <w:shd w:val="clear" w:color="auto" w:fill="FFFFFF"/>
      <w:spacing w:before="120" w:after="1080" w:line="274" w:lineRule="exact"/>
      <w:ind w:hanging="1300"/>
      <w:jc w:val="both"/>
    </w:pPr>
    <w:rPr>
      <w:rFonts w:ascii="Times New Roman" w:eastAsia="Times New Roman" w:hAnsi="Times New Roman" w:cs="Times New Roman"/>
      <w:spacing w:val="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C7BD-5482-4CC9-B77A-20550052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4309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Ученик-8</cp:lastModifiedBy>
  <cp:revision>11</cp:revision>
  <cp:lastPrinted>2023-11-14T08:53:00Z</cp:lastPrinted>
  <dcterms:created xsi:type="dcterms:W3CDTF">2024-04-19T08:42:00Z</dcterms:created>
  <dcterms:modified xsi:type="dcterms:W3CDTF">2024-04-19T09:21:00Z</dcterms:modified>
</cp:coreProperties>
</file>